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Дело № 5-24-393/2022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фио ДПС ГИБДД МВД по РК, в отношении </w:t>
      </w:r>
    </w:p>
    <w:p w:rsidR="00A77B3E">
      <w:r>
        <w:t>фио, паспортные данные, зарегистрированного по адресу: адрес, проживающего по адресу: адрес,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162-м километре + 500 м. адрес с Украиной-Симферополь-Алушта-Ялта» управлял автомобилем марки «... государственный регистрационный знак ..., будучи лишенным права управления транспортными средствами, чем нарушил требования п. 2.1.1 Правил дорожного движения РФ, то есть совершил административное правонарушение, предусмотренное ч. 2 ст. 12.7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АП № 156350 от дата; протокол составлен уполномоченным должностным лицом, с соблюдением процессуальных требований; копия протокола вручена фио (л.д. 1); копией протокола серии 82 ОТ № 038576 от дата об отстранении фио от управления транспортным средством (л.д. 3); копией постановления мирового судьи судебного участка № 6 адрес УР от дата, вступившего в законную силу дата, которым фио был лишен права управления транспортными средствами сроком на дата и 6 месяцев за совершение правонарушения, предусмотренного ч. 1 ст. 12.8 КоАП РФ (л.д. 8-12); справкой должностного лица фио ДПС ГИБДД МВД по РК от дата согласно которой водительское удостоверение у фио было изъято дата            (л.д. 13).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Оценив все собранные по делу доказательства, полагаю, что фио, управляя транспортным средством, будучи лишенным права управления всеми видами транспортных средств, нарушил требования п. 2.1.1 Правил Дорожного движения РФ. </w:t>
      </w:r>
    </w:p>
    <w:p w:rsidR="00A77B3E">
      <w:r>
        <w:t>Таким образом, факт совершения фио правонарушения, предусмотренного ч. 2 ст. 12.7 КоАП РФ, полностью установлен и доказан, и его действия следует квалифицировать по ч. 2 ст. 12.7 КоАП РФ, как управление транспортным средством водителем, лишенным права управления транспортными средствами.</w:t>
      </w:r>
    </w:p>
    <w:p w:rsidR="00A77B3E">
      <w:r>
        <w:t>В соответствии с п. 2 ст. 4.1 КоАП РФ, при назначении административного наказания учитывается степень повышенной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A77B3E">
      <w:r>
        <w:t>Также учитывается личность фио, его имущественное и семейное положение.</w:t>
      </w:r>
    </w:p>
    <w:p w:rsidR="00A77B3E">
      <w:r>
        <w:t>К обстоятельствам, смягчающим административную ответственность, суд относит признание вины.</w:t>
      </w:r>
    </w:p>
    <w:p w:rsidR="00A77B3E">
      <w:r>
        <w:t xml:space="preserve">Отягчающих административную ответственность обстоятельств не установлено. </w:t>
      </w:r>
    </w:p>
    <w:p w:rsidR="00A77B3E">
      <w:r>
        <w:t>Таким образом, с учетом конкретных обстоятельств дела, данных о личности правонарушителя, учитывая смягчающие административную ответственность обстоятельства, принимая во внимание степень повышенной опасности содеянного как для самого водителя, так и для других участников дорожного движения, считаю возможным назначить фио наказание в виде штрафа, что предусмотрено санкцией ч. 2 ст. 12.7 КоАП.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>Срок давности привлечения к административной ответственности не истек. Оснований для прекращения производства по делу, для освобождения лица от наказания – не имеется.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>Признать фио виновным в совершении административного правонарушения, предусмотренного ч. 2 ст. 12.7 КоАП РФ, и назначить ему наказание в виде штрафа в размере сумма.</w:t>
      </w:r>
    </w:p>
    <w:p w:rsidR="00A77B3E">
      <w:r>
        <w:t>Штраф подлежит уплате на следующие реквизиты: получателя платежа – УФК по адрес (УМВД России по адрес); номер счета получателя платежа - 03100643000000017500; банк получателя – Отделение адрес Банка России; БИК – телефон; кор.сч. 40102810645370000035, КПП – телефон, ИНН – телефон, код ОКТМО телефон, КБК 18811601123010001140, наименование платежа – УИН 18810491226000005840.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ab/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