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5-24-396/2022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</w:t>
        <w:tab/>
        <w:t xml:space="preserve">                                    </w:t>
        <w:tab/>
        <w:t xml:space="preserve">     адрес</w:t>
      </w:r>
    </w:p>
    <w:p w:rsidR="00A77B3E">
      <w:r>
        <w:tab/>
        <w:t>Мировой судья судебного участка № 24 Алуштинского судебного района (городской адрес) адрес фио,</w:t>
      </w:r>
    </w:p>
    <w:p w:rsidR="00A77B3E">
      <w:r>
        <w:t xml:space="preserve">  рассмотрев материалы дела об административном правонарушении в отношении должностного лица - </w:t>
      </w:r>
    </w:p>
    <w:p w:rsidR="00A77B3E">
      <w:r>
        <w:t>фио, паспортные данные, ИНН ... гражданина России, работающего директором наименование организации (далее – наименование организации), проживающего по адресу: адрес,</w:t>
      </w:r>
    </w:p>
    <w:p w:rsidR="00A77B3E">
      <w:r>
        <w:t>по ч. 1 ст. 15.6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генеральным директором наименование организации, не представил в установленный законодательством о налогах и сборах срок в налоговый орган по месту учета сведения о доходах физических лиц по форме 6-НДФЛ за полугодие дата, чем нарушил требования п.п. 4 п. 1 ст. 23 НК РФ.</w:t>
      </w:r>
    </w:p>
    <w:p w:rsidR="00A77B3E">
      <w:r>
        <w:t>В соответствии с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2 ст. 230 НК РФ 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сборов:</w:t>
      </w:r>
    </w:p>
    <w:p w:rsidR="00A77B3E">
      <w:r>
        <w:t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периодом.</w:t>
      </w:r>
    </w:p>
    <w:p w:rsidR="00A77B3E">
      <w:r>
        <w:t>Таким образом, предельный срок предоставления сведений по форме 6-НДФЛ за полугодие дата является дата.</w:t>
      </w:r>
    </w:p>
    <w:p w:rsidR="00A77B3E">
      <w:r>
        <w:t xml:space="preserve">фио представил в налоговый орган сведения по форме 6-НДФЛ за полугодие дата с нарушением срока, а именно дата, чем нарушил вышеуказанные требования налогового законодательства РФ, то есть совершил административное правонарушение, предусмотренное ч. 1 ст. 15.6 КоАП РФ.    </w:t>
      </w:r>
    </w:p>
    <w:p w:rsidR="00A77B3E">
      <w:r>
        <w:t>фио в судебное заседание не явился, о времени и месте рассмотрения дела извещался надлежащим образом, сведений о причинах неявки и ходатайство об отложении рассмотрения дела не представил.</w:t>
      </w:r>
    </w:p>
    <w:p w:rsidR="00A77B3E">
      <w:r>
        <w:t xml:space="preserve">Мировой судья полагает возможным рассмотреть дело в отсутствие должностного лица в порядке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         </w:t>
      </w:r>
    </w:p>
    <w:p w:rsidR="00A77B3E">
      <w:r>
        <w:t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1-2); копией решения № 603 о привлечении лица к ответственности за налоговое правонарушение от дата (л.д. 15-16), копией акта № 10787 от дата об обнаружении фактов, свидетельствующих о предусмотренных НК РФ налоговых правонарушениях (л.д. 17-19); выпиской из ЕГРЮЛ об наименование организации, в котором в том числе содержатся сведения о его директоре – фио (л.д. 25-29).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ч. 1 ст. 15.6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изложенного,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код бюджетной классификации КБК – телефон телефон, УИН 0410760300245003962215197, наименование платежа – штраф по делу об административном правонарушении № 5-24-396/2022.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10 дней со дня получения копии постановления.</w:t>
      </w:r>
    </w:p>
    <w:p w:rsidR="00A77B3E"/>
    <w:p w:rsidR="00A77B3E">
      <w:r>
        <w:t xml:space="preserve">Мировой судья                                  </w:t>
        <w:tab/>
        <w:tab/>
        <w:tab/>
        <w:tab/>
        <w:tab/>
        <w:tab/>
        <w:t xml:space="preserve">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