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5-24-404/2025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...фио,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           ... фио, паспортные данные; гражданина ...;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 штраф в размере сумма, назначенный постановлением должностного лица ДПС отдела Госавтоинспекции УМВД России по адрес от дата, вступившим в законную силу дата, за совершение административного правонарушения, предусмотренного по ч. 1 ст. 12.14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 которому разъяснены права, предусмотренные ст. 25.1 КоАП РФ и ст. 51 Конституции РФ, пояснил, что в услугах адвоката (защитника) не нуждается, наличие инвалидности отрицает, отводов не заявил, вину признал, в содеянном раскаялся, пояснил суду, что забыл оплатить штраф. 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1); копией постановления по делу об административном правонарушении от дата в отношении ...фио вступившим в законную силу дата, за совершение административного правонарушения, предусмотренного по ч. 1 ст. 12.14 КоАП РФ уведомлением о рассмотрении протокола (л.д. 2); сведениями об оплате штрафа в «ГИС ГМП» (л.д. 3); карточкой операции с ВУ (л.д. 6); результатами поиска правонарушений (л.д. 7-9).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...фио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суд учитывает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и семейное положение.</w:t>
      </w:r>
    </w:p>
    <w:p w:rsidR="00A77B3E">
      <w:r>
        <w:t>Обстоятельством, смягчающим административную ответственность предусмотренным ст. 4.2 КоАП РФ, является признание вины, раскаяние в содеянном.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При назначении административного наказания фио,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смягчающих, а также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...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0410760300245004042520110.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