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5-24-442/2021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>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... фио, паспортные данные, занимающего должность председателя совета местной наименование организации, проживающего по адресу: адрес, </w:t>
      </w:r>
    </w:p>
    <w:p w:rsidR="00A77B3E">
      <w:r>
        <w:t>по ч. 1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председателем совета местной наименование организации  (место нахождения: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СЗВ-СТАЖ) за дата.</w:t>
      </w:r>
    </w:p>
    <w:p w:rsidR="00A77B3E">
      <w:r>
        <w:t>Так, в соответствии с ч. 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СЗВ-СТАЖ предоставляются страхователем ежегодно не позднее 1-го марта года, следующего за отчетным периодом.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СЗВ-СТАЖ за дата в установленный законом срок представлены не были.</w:t>
      </w:r>
    </w:p>
    <w:p w:rsidR="00A77B3E">
      <w:r>
        <w:t xml:space="preserve"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Учитывая, что в действиях ...фио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000125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председателя совета местной наименование организации (л.д. 2-4); результатами проверки сроков сдачи отчетности (л.д. 5-6).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...фио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...фио,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... фио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