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...-453/...</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дата...                                          </w:t>
        <w:tab/>
        <w:tab/>
        <w:t xml:space="preserve">       </w:t>
        <w:tab/>
        <w:t xml:space="preserve">                               адрес </w:t>
      </w:r>
    </w:p>
    <w:p w:rsidR="00A77B3E"/>
    <w:p w:rsidR="00A77B3E">
      <w:r>
        <w:t>И.о. мирового судьи судебного участка № 24 Алуштинского судебного района (городской адрес) адрес – мировой судья судебного участка № 22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паспортные данные код телефон, женатого, имеющего на иждивении троих несовершеннолетних детей, паспортные данные, паспортные данные, паспортные данные..., зарегистрированного по адресу: ... адрес, проживающего по адресу: адрес,</w:t>
      </w:r>
    </w:p>
    <w:p w:rsidR="00A77B3E">
      <w:r>
        <w:t xml:space="preserve"> по ч. 3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182 км «Граница с адрес ...», не имея права управления транспортным средством, управлял транспортным средством марки марка автомобиля государственный регистрационный знак ..., в состоянии опьянения, чем нарушил требования п.п. 2.1.1, 2.7 ПДД РФ, то есть совершил административное правонарушение, предусмотренное ч. 3 ст. 12.8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заявлял, инвалидность отрицает, фио вину признал, в содеянном раскаялся.</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243896 от дата..., из которого следует, что фио дата... в время на 182 км «Граница с адрес ...», не имея права управления транспортным средством, управлял транспортным средством марки марка автомобиля государственный регистрационный знак ..., в состоянии опьянения, чем нарушил требования п.п. 2.1.1, 2.7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протоколом об отстранении фио от управления транспортным средством серии 82 ОТ № 062992 от дата..., ввиду наличия достаточных оснований полагать, что он находился в состоянии опьянения (л.д. 2); актом освидетельствования на состояние алкогольного опьянения серии 82 АО № 036466 от дата..., которым установлено состояние алкогольного опьянения фио, показания прибора – 0,486 мг/л (л.д. 3-4); протоколом 82 ПЗ № 070989 о задержании транспортного средства от дата... (л.д. 6); копией свидетельства о поверке (л.д. 5); видеозаписью обеспечения мер производства по делу об административном правонарушении (л.д. 10); протоколом 61 ЕР телефон о доставлении от дата... (л.д. 7); копией протокола 82 10 № 007660 об административном задержании от дата... (л.д. 9); копией справки ГБУЗ РК «АЦГБ» (л.д. 8); справкой инспектора ОГИБДД ОМВД России по адрес, из которой следует, что фио среди лиц, лишенных права управления на адрес не значится, а также сведений о получении последним водительского удостоверения не имеется (л.д. 12); результатами поиска административных правонарушений фио (л.д. 13).</w:t>
      </w:r>
    </w:p>
    <w:p w:rsidR="00A77B3E">
      <w:r>
        <w:t>Согласно требованиям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Таким образом, оценив все собранные по делу доказательства в их совокупности, полагаю, что действия фио следует квалифицировать по ч. 3 ст. 12.8 КоАП РФ, как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фио, предусмотренным ст. 4.2 КоАП РФ, является признание вины и раскаяние в совершении правонарушения, наличие на иждивении троих несовершеннолетних детей.</w:t>
      </w:r>
    </w:p>
    <w:p w:rsidR="00A77B3E">
      <w:r>
        <w:t>Отягчающих административную ответственность обстоятельств, в соответствии со статьей 4.3 Кодекса РФ об АП судом не установлено.</w:t>
      </w:r>
    </w:p>
    <w:p w:rsidR="00A77B3E">
      <w:r>
        <w:t xml:space="preserve">При назначении административного наказания, суд учитывает личность лица, в отношении которого ведется производство по делу об административном правонарушении, обстоятельства дела, наличие смягчающих и отсутствие отягчающих административную ответственность обстоятельств, характер правонарушения. </w:t>
      </w:r>
    </w:p>
    <w:p w:rsidR="00A77B3E">
      <w:r>
        <w:t>Согласно санкции ч. 3 ст. 12.8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На основании вышеизложенного мировой судья считает, что с учетом данных о личности нарушителя о применении административного наказания только в виде административного ареста, поскольку в силу характера деяния и личности нарушителя применение иных видов наказания не обеспечит реализации задач административной ответственности.</w:t>
      </w:r>
    </w:p>
    <w:p w:rsidR="00A77B3E">
      <w:r>
        <w:t xml:space="preserve">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На основании изложенного, руководствуясь ст. ст. 3.9, ч. 3 ст. 12.8, 29.10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3 ст. 12.8 КоАП РФ, и назначить ему наказание в виде административного ареста ... </w:t>
      </w:r>
    </w:p>
    <w:p w:rsidR="00A77B3E">
      <w:r>
        <w:t>Срок административного ареста исчислять с момента доставления в ОМВД России по адрес, т.е. с дата... с время.</w:t>
      </w:r>
    </w:p>
    <w:p w:rsidR="00A77B3E">
      <w:r>
        <w:t xml:space="preserve">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r>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