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5-24-458/2019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 паспортные данные Молдова, не работающей, ..., имеющей на иждивении троих несовершеннолетних детей, к административной ответственности ранее не привлекавшейся, зарегистрированной и проживающей по адресу: адрес, </w:t>
      </w:r>
    </w:p>
    <w:p w:rsidR="00A77B3E">
      <w:r>
        <w:t>по ч. 2 ст. 7.27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дата в время находясь в торговом павильоне расположенном по адресу: адрес, адрес, совершила путем кражи мелкое хищение чужого имущества – сувенирную продукцию на общую сумму сумма, то есть совершила административное правонарушение, предусмотренное ч. 2 ст. 7.27 КоАП РФ.</w:t>
      </w:r>
    </w:p>
    <w:p w:rsidR="00A77B3E">
      <w:r>
        <w:t xml:space="preserve">фио в суде виновной себя в совершении административного правонарушения признала полностью. </w:t>
      </w:r>
    </w:p>
    <w:p w:rsidR="00A77B3E">
      <w:r>
        <w:t xml:space="preserve">            Исследовав представленные материалы дела, полагаю, что вина ее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РК-телефон от дата, из которого следует, что фио дата в время находясь в торговом павильоне расположенном по адресу: адрес, адрес, совершила путем кражи мелкое хищение чужого имущества – сувенирную продукцию на общую сумму сумма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сотрудника полиции о выявлении факта совершения административного правонарушения (л.д. 3-5);</w:t>
      </w:r>
    </w:p>
    <w:p w:rsidR="00A77B3E">
      <w:r>
        <w:t>- заявлением о привлечении к ответственности фио (л.д. 6);</w:t>
      </w:r>
    </w:p>
    <w:p w:rsidR="00A77B3E">
      <w:r>
        <w:t>- накладной от дата о стоимости товара (л.д. 9).</w:t>
      </w:r>
    </w:p>
    <w:p w:rsidR="00A77B3E">
      <w:r>
        <w:t>Таким образом, оценив все собранные по делу доказательства в их совокупности, полагаю, что действия фио следует квалифицировать по ч. 2 ст. 7.27 КоАП РФ, поскольку она  совершила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При назначении наказания учитывается характер совершенного правонарушения, личность фио, которая замужем, официально не трудоустроена, признала свою вину в совершении правонарушения, имеет на иждивении троих несовершеннолетних детей; ее имущественное положение, отсутствие обстоятельств, смягчающих и отягчающих ответственность за совершенное правонарушение.</w:t>
      </w:r>
    </w:p>
    <w:p w:rsidR="00A77B3E">
      <w:r>
        <w:t>Срок привлечения фио к административной ответственности не истёк.</w:t>
      </w:r>
    </w:p>
    <w:p w:rsidR="00A77B3E">
      <w:r>
        <w:t>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 виновной в совершении административного правонарушения, предусмотренного ч. 2 ст. 7.27 КоАП РФ, и назначить ей наказание в виде административного штрафа в размере сумма.</w:t>
      </w:r>
    </w:p>
    <w:p w:rsidR="00A77B3E">
      <w:r>
        <w:tab/>
        <w:t>Похищенное имущество: шампуни, маски для волос, регенерирующий крем для волос, находящиеся на хранении под сохранной распиской у управляющей магазином «Ева» фио (л.д. 15), - оставить по принадлежности в магазине «Ева» наименование организации.</w:t>
      </w:r>
    </w:p>
    <w:p w:rsidR="00A77B3E">
      <w:r>
        <w:tab/>
        <w:t>Штраф подлежит перечислению на следующие реквизиты: идентификатор - 18880491190002839183,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