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5-24-468/2019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потерпевшей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адрес, АР адрес, ..., работающего ... наименование организации, ..., паспортные данные и паспортные данные, зарегистрированного и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время, находясь по адресу: адрес, нанес фио один удар ладонью правой руки в область левой височной части головы, второй удар головой в область левого глаза, причинив тем самым потерпевшей физическую боль, что не повлекло за собой последствий, указанных в ст. 115 УК РФ, тем самым совершив правонарушение, предусмотренное ст. 6.1.1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полностью, раскаялся и пояснил, что дата действительно нанес фио один удар ладонью правой руки в область левой височной части головы, второй удар головой в область левого глаза, причинив тем самым потерпевшей физическую боль, а образовавшиеся у фио телесные повреждения могли быть причинены в результате его действий. 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 телефон от дата, из которого следует, что фио дата в время, находясь по адресу: адрес, нанес фио один удар ладонью правой руки в область левой височной части головы, второй удар головой в область левого глаза, причинив тем самым потерпевшей физическую боль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административного правонарушения (л.д. 6,7);</w:t>
      </w:r>
    </w:p>
    <w:p w:rsidR="00A77B3E">
      <w:r>
        <w:t>- пояснениями фио, данными в суде, после предупреждения ее об ответственности за дачу заведомо ложных показаний, о том, что фио дата в время, находясь по адресу: адрес, нанес ей один удар ладонью правой руки в область левой височной части головы, второй удар головой в область левого глаза, причинив тем самым ей физическую боль;</w:t>
      </w:r>
    </w:p>
    <w:p w:rsidR="00A77B3E">
      <w:r>
        <w:t xml:space="preserve">- заключением эксперта № 124 от дата, из которого следует, что у фио были обнаружены повреждения в виде: кровоподтека на верхнем веке левого глаза, ссадины по передне-боковой поверхности средней трети шеи справа и кровоподтека по задней поверхности левой кисти, образовались от действия тупых предметов ограниченной контактирвавшей поверхностью, которыми могли быть как выступающие части рук, так и другие подобные предметы, в результате травматических воздействий в данные области, не исключено, дата, о чем свидетельствуют форма, размеры и цвет поверхностей повреждений, расположение корочек ссадины выше уровня окружающей кожи, наличие воспалительных явлений в мягких тканях, на месте образования повреждений, расположение на теле.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причинившее вред здоровью человека (л.д. 11).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работает ... наименование организации, имеет двоих несовершеннолетних детей, паспортные данные и паспортные данные, его имущественное положение.</w:t>
      </w:r>
    </w:p>
    <w:p w:rsidR="00A77B3E">
      <w:r>
        <w:t>В качестве смягчающего ответственность обстоятельства суд учитывает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 xml:space="preserve">Таким образом,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привлечения фио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идентификатор - 18880491190002838306,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