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5-24-471/2021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ОР ДПС ГИБДД МВД по адрес, в отношении </w:t>
      </w:r>
    </w:p>
    <w:p w:rsidR="00A77B3E">
      <w:r>
        <w:t xml:space="preserve">фио ..., паспортные данные, гражданина Российской Федерации, не работающего, не женатого, имеющего на иждивении двоих несовершеннолетних детей: ... и паспортные данные,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693-м км.+600 м. адрес с Украиной-Симферополь-Алушта-Ялта», управляя автомобилем марки марка автомобиля Сид», государственный регистрационный знак ...,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Сид»,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В собственности у него также находилось транспортное средство марки марка автомобиля Сид», государственный регистрационный знак ...Н947МВ32. Указанным автомобилем дата по его просьбе управлял фио, который допустил выезд на полосу встречного движения, за что в последующем он (фио), как собственник транспортного средства, постановлением должностного лица от дата был привлечен к административной ответственности по ч. 5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102139 от дата (л.д. 1);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марка автомобиля Сид», государственный регистрационный знак Н947МВ32, виновным в совершении административного правонарушения, предусмотренного ч. 5 ст. 12.15 КоАП РФ (л.д. 2-3); сведения об административных правонарушениях с участием транспортных средств, принадлежащих фио (л.д. 4-5); видеозапись события административного правонарушения (л.д. 6).</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Сид», государственный регистрационный знак Н947МВ32,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который, будучи предупрежденным об административном ответственности за дачу ложных показаний, после разъяснения ему содержания ст. 51 Конституции РФ, пояснил суду о том, что именно он дата, управляя принадлежащим фио транспортным средством марки марка автомобиля Сид», государственный регистрационный знак Н947МВ32, допустил выезд на полосу, предназначенную для встречного движения,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Установлено, что фио имеет водительское удостоверение № 99 17 285184.</w:t>
      </w:r>
    </w:p>
    <w:p w:rsidR="00A77B3E">
      <w:r>
        <w:t xml:space="preserve">Как пояснили суду фио и фио, действовавшим по состоянию на дата страховым полисом фио имел право управления транспортным средством марки марка автомобиля Сид», государственный регистрационный знак Н947МВ32.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имеет на иждивении двоих несовершеннолетних детей.</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уплате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штраф по делу об административном правонарушении № 5-24-471/2021.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