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5-24-472/2021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работающего генеральным директором наименование организации,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...фио, являясь должностным лицом – генеральным директором наименование организации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Однако ...фио сведения по форме СЗВ-М тип «Исходная» за дата были представлены дата, то есть с нарушением срока.</w:t>
      </w:r>
    </w:p>
    <w:p w:rsidR="00A77B3E">
      <w:r>
        <w:t xml:space="preserve">фио Г.Д.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...фио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000135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...фио занимает должность генерального директора наименование организации (л.д. 2-4); результатами проверки сроков сдачи отчетности (л.д. 5-6).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...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