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5-24-476/2020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 в отношении </w:t>
      </w:r>
    </w:p>
    <w:p w:rsidR="00A77B3E">
      <w:r>
        <w:t xml:space="preserve">фио, паспортные данные адрес, гражданина РФ, не работающего, имеющего ..., проживающего по адресу: адрес, адрес, </w:t>
      </w:r>
    </w:p>
    <w:p w:rsidR="00A77B3E">
      <w:r>
        <w:t>по ч. 2 ст. 8.37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 правила, регламентирующие рыболовство, то есть совершил административное правонарушение, предусмотренное ч. 2 ст. 8.37 КоАП РФ, при следующих обстоятельствах.</w:t>
      </w:r>
    </w:p>
    <w:p w:rsidR="00A77B3E">
      <w:r>
        <w:t xml:space="preserve">Так, фио дата примерно в время, находясь в акватории реки Ахтуба адрес, на расстоянии около 16 км юго-западнее от адрес того же района, на расстоянии около 700 метров вниз по течению от «Ложкиной фермы» того же района, с берега осуществлял любительский вылов (добычу) водных биоресурсов орудием лова – одной спиннинговой снастью, оснащенной искусственной приманкой «джиголовкой» с одним крючком, в запретном для добычи водных биоресурсов месте на зимовальной яме «Яма по реке Ахтуба» (река Ахтуба: от «Ложкиной фермы» вниз по течению до фермы «Горелая» в адрес протяженностью 3 км), чем нарушил требования п. 30.14.1 Правил рыболовства Волжско-Каспийского рыбохозяйственного бассейна, утвержденных Приказом Минсельхоза России от дата № 453. </w:t>
      </w:r>
    </w:p>
    <w:p w:rsidR="00A77B3E">
      <w:r>
        <w:t xml:space="preserve"> При обнаружении факта совершенного правонарушения водных биологических ресурсов при фио обнаружено не было.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его отсутствие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Пунктом 7 Постановления Пленума Верховного Суда РФ от дата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разъяснено, что 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A77B3E">
      <w:r>
        <w:t xml:space="preserve">Квалификация по ч. 2 ст. 8.37 КоАП РФ подлежат действия (бездействие) лиц, нарушивших правила осуществления рыболовства во внутренних водах РФ, за исключением внутренних морских вод. 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адрес, также могут быть квалифицированы по ч. 2 ст. 8.37 КоАП РФ, если будет установлено, что указанными лицами нарушены правила добычи (вылова) водных биологических ресурсов и (или) иные правила осуществления рыболовства, однако водные биоресурсы не обнаружены. </w:t>
      </w:r>
    </w:p>
    <w:p w:rsidR="00A77B3E">
      <w:r>
        <w:t>Согласно положениям п. 4 ФЗ от дата №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Минсельхоза России от дата № 453 утверждены Правила рыболовства Волжско-Каспийского рыбохозяйственного бассейна (далее – Правила).</w:t>
      </w:r>
    </w:p>
    <w:p w:rsidR="00A77B3E">
      <w:r>
        <w:t>В соответствии с положениями п. 13.14.1 указанных Правил, 30.14.1. запретные для добычи (вылова) водных биоресурсов районы: волжское запретное предустьевое пространство; нерестилища, указанные в приложении N 3 к Правилам рыболовства "Перечень нерестилищ осетровых видов рыб в русле реки Волга"; зимовальные ямы, указанные в приложении N 5 к Правилам рыболовства "Перечень зимовальных ям, расположенных на водных объектах рыбохозяйственного значения Волжско-Каспийского рыбохозяйственного бассейна".</w:t>
      </w:r>
    </w:p>
    <w:p w:rsidR="00A77B3E">
      <w:r>
        <w:t>В свою очередь, Приложением № 5 к Правилам река Ахтуба: от "Ложкиной фермы" вниз по течению до фермы "Горелая" в адрес протяженностью 3 км отнесена к запретным для добычи (вылова) водных биоресурсов районам.</w:t>
      </w:r>
    </w:p>
    <w:p w:rsidR="00A77B3E">
      <w:r>
        <w:t xml:space="preserve">         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 (л.д. 1-2),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 карта-схемой места происшествия (л.д. 6); протоколом об аресте вещей от дата (л.д. 7).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2 ст. 8.37 КоАП РФ, поскольку он нарушил правила, регламентирующие рыболовство.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добычи водных биологических ресурсов.</w:t>
      </w:r>
    </w:p>
    <w:p w:rsidR="00A77B3E">
      <w:r>
        <w:t>Срок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</w:t>
        <w:tab/>
        <w:t>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2 ст. 8.37 КоАП РФ, и назначить ему наказание в виде административного штрафа в размере сумма, без конфискации орудия добычи водных биологических ресурсов.</w:t>
      </w:r>
    </w:p>
    <w:p w:rsidR="00A77B3E">
      <w:r>
        <w:tab/>
        <w:t>Изъятую у фио спиннинговую снасть, (л.д. 7), переданную ему на ответственное хранение, - оставить по принадлежности фио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назначение платежа: «штраф по делу об административном правонарушении № 5-24-476/2020».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