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5-24-481/2019</w:t>
      </w:r>
    </w:p>
    <w:p w:rsidR="00A77B3E">
      <w:r>
        <w:t>ПОСТАНОВЛЕНИЕ</w:t>
      </w:r>
    </w:p>
    <w:p w:rsidR="00A77B3E"/>
    <w:p w:rsidR="00A77B3E">
      <w:r>
        <w:t>...дата</w:t>
        <w:tab/>
        <w:t xml:space="preserve">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 в отношении </w:t>
      </w:r>
    </w:p>
    <w:p w:rsidR="00A77B3E">
      <w:r>
        <w:t>фио ..., паспортные данные, ..., ..., зарегистрированной и проживающей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фиок. дата в время вблизи дома № ... по адрес, адрес, адрес, осуществляла предпринимательскую деятельность, а именно: осуществляла реализацию овощей и фруктов, без государственной регистрации в качестве индивидуального предпринимателя, чем нарушила требования Федерального закона от дата № 1...-ФЗ "О государственной регистрации юридических лиц и индивидуальных предпринимателей", то есть совершила административное правонарушение, предусмотренное ч. 1 ст. 14.1 КоАП РФ.</w:t>
      </w:r>
    </w:p>
    <w:p w:rsidR="00A77B3E">
      <w:r>
        <w:t xml:space="preserve">фиок. в судебное заседание не явилась, о дне, времени и месте судебного разбирательства была извещена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данные, свидетельствующие о надлежащем извещении фиок. о месте и времени рассмотрения дела, имеются предусмотренные законом основания для рассмотрения дела в ее отсутствие.          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юридических лиц при их создании, реорганизации и ликвидации, при внесении изменений в их учредительные документы,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- единого государственного реестра юридических лиц и единого государственного реестра индивидуальных предпринимателей, - регулируются Федеральным законом от дата № 1...-ФЗ "О государственной регистрации юридических лиц и индивидуальных предпринимателей".</w:t>
      </w:r>
    </w:p>
    <w:p w:rsidR="00A77B3E">
      <w:r>
        <w:t xml:space="preserve">Исследовав представленные материалы дела, полагаю, что вина фиок.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РК-телефон от дата, из которого следует, что фиок. дата в время вблизи дома № ... по адрес, адрес, адрес, осуществляла предпринимательскую деятельность, а именно: осуществляла реализацию овощей и фруктов, без государственной регистрации в качестве индивидуального предпринимателя (л.д. 2). Протокол составлен уполномоченным лицом, копия протокола вручена фиоадрес недостатков, которые могли бы повлечь его недействительность, протокол не содержит;</w:t>
      </w:r>
    </w:p>
    <w:p w:rsidR="00A77B3E">
      <w:r>
        <w:t>- письменным объяснением фиок. из которого следует, что она осуществляла предпринимательскую деятельность, без государственной регистрации в качестве индивидуального предпринимателя (л.д. 4);</w:t>
      </w:r>
    </w:p>
    <w:p w:rsidR="00A77B3E">
      <w:r>
        <w:t>- фототаблицей (л.д. 9-14);</w:t>
      </w:r>
    </w:p>
    <w:p w:rsidR="00A77B3E">
      <w:r>
        <w:t>- рапортом сотрудника полиции о выявлении факта административного правонарушения (л.д. 16).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Как установлено материалами данного дела, фиок. в качестве индивидуального предпринимателя в установленном законом порядке не зарегистрирована.</w:t>
      </w:r>
    </w:p>
    <w:p w:rsidR="00A77B3E">
      <w:r>
        <w:t>Таким образом, оценив все собранные по делу доказательства, полагаю, что действия фиок.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При назначении наказания учитывается характер совершенного правонарушения, личность фиок., которая замужем, не работает; ранее к административной ответственности не привлекалась (л.д. 17), ее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фиок.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....9, ....10, ....11,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фио Дурдану Агабей кызы виновной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идентификатор - 18880491190002839590, получатель платежа - УФК (Отдел Министерства внутренних дел по адрес), КПП телефон; ИНН телефон; Код ОКТМО телефон; номер счета получателя - 40101810335100010001 в Отделении по адрес ЦБ РФ; БИК телефон; код бюджетной классификации КБК 18811690020026000140, наименование платежа – штраф.</w:t>
      </w:r>
    </w:p>
    <w:p w:rsidR="00A77B3E">
      <w:r>
        <w:t>Разъяснить фиок.,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фиок.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