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5-24-489/2021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имеющей на иждивении малолетнего ребенка, паспортные данные, проживающей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688км.+ 500м. адрес «граница с Украиной-Симферополь-Алушта-Ялта» управляла автомобилем марки «...», государственный регистрационный знак ..., без переднего государственного регистрационного знака, чем нарушила требования адрес положений по допуску транспортных средств к эксплуатации и обязанности должностных лиц по обеспечению безопасности, утвержденных Постановлением Правительства РФ от дата № 1090 (ред. от дата) "О Правилах дорожного движения" (далее – Основные положения), то есть совершила административное правонарушение, предусмотренное ч. 2 ст. 12.2 КоАП РФ.</w:t>
      </w:r>
    </w:p>
    <w:p w:rsidR="00A77B3E">
      <w:r>
        <w:t>фио к мировому судье не явилась, о времени и месте рассмотрения дела об административном правонарушении была уведомлена заблаговременно, надлежащим образом, путем направления судебной повестки по месту жительства. Направила письменные пояснения, из содержания которых усматривается, что дата она двигалась по автодороге «граница с Украиной-Симферополь-Алушта-Ялта» на автомобиле марки «...», государственный регистрационный знак ..., услышала звук удара металлического предмета об асфальт, после чего остановилась и обнаружила, что передний государственный регистрационный знак на автомобиле открутился от креплений. Тогда она подняла знак, положила его в багажник автомобиля и направилась на СТО с целью устранения допущенного нарушения, однако по дороге была остановлена сотрудниками ГИБДД, которыми было выявлено отсутствие государственного регистрационного знака. Просила о рассмотрении дела в ее отсутствие и учесть, что на момент остановки транспортного средства под ее управлением находилась на девятом месяце беременности, в настоящее время на ее иждивении находится малолетний ребенок, паспортные данные.</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Исследовав представленные материалы дела, полагаю, что вина ее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741206 от дата, который составлен уполномоченным должностным лицом, с соблюдением процессуальных требований; копия протокола вручена фио (л.д. 1);  фотоизображением транспортного средства марки «...», на котором отсутствует передний государственный регистрационный знак (л.д. 4-6).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w:t>
      </w:r>
    </w:p>
    <w:p w:rsidR="00A77B3E">
      <w:r>
        <w:t xml:space="preserve">Оценив все собранные по делу доказательства, полагаю, что фио, управлявшая транспортным средством, на передней части которого отсутствовал государственный  регистрационный знак, нарушила требования адрес положений. </w:t>
      </w:r>
    </w:p>
    <w:p w:rsidR="00A77B3E">
      <w:r>
        <w:t xml:space="preserve">  Таким образом, факт совершения фио правонарушения, предусмотренного ч. 2 ст. 12.2 КоАП РФ, полностью установлен и доказан, и ее действия следует квалифицировать по ч. 2 ст. 12.2 КоАП РФ, как управление транспортным средством без установленного на предусмотренном для этого месте государственного регистрационного знака.</w:t>
      </w:r>
    </w:p>
    <w:p w:rsidR="00A77B3E">
      <w:r>
        <w:t xml:space="preserve">            При назначении наказания учитывается характер совершенного правонарушения, личность виновной, ее имущественное и семейное положение.</w:t>
      </w:r>
    </w:p>
    <w:p w:rsidR="00A77B3E">
      <w:r>
        <w:tab/>
        <w:t>фио имеет на иждивении малолетнего ребенка, признала свою вину в содеянном, что следует из представленных ею письменных пояснений. Указанные обстоятельства суд относит к числу смягчающих административную ответственность.</w:t>
      </w:r>
    </w:p>
    <w:p w:rsidR="00A77B3E">
      <w:r>
        <w:tab/>
        <w:t>Обстоятельств, отягчающих административную ответственность, судом не установлено.</w:t>
        <w:tab/>
        <w:t xml:space="preserve"> </w:t>
      </w:r>
    </w:p>
    <w:p w:rsidR="00A77B3E">
      <w:r>
        <w:tab/>
        <w:t xml:space="preserve">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обстоятельств, смягчающих административную ответственность и отсутствие обстоятельств, отягчающих ответственность, считаю необходимым назначить фио наказание в виде штрафа, в пределах санкции ч. 2 ст. 12.2 КоАП. </w:t>
      </w:r>
    </w:p>
    <w:p w:rsidR="00A77B3E">
      <w:r>
        <w:tab/>
        <w:t>Оснований для назначения иного, более строгого вида наказания, суд не усматривает.</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- 03100643000000017500; КПП – телефон, ИНН – телефон, код ОКТМО телефон, КБК 18811601123010001140, наименование платежа – УИН 18810491216000008484.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