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w:t>
      </w:r>
    </w:p>
    <w:p w:rsidR="00A77B3E">
      <w:r>
        <w:t xml:space="preserve">                                                                                                                                        Дело № 5-24-493/2018</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фио, паспортные данные, гражданина Российской Федерации, женатого, имеющего троих малолетних детей: дочь фио, паспортные данные, сына фио, паспортные данные, сына фио, паспортные данные; работающего старшим смены охраны наименование организации, зарегистрированного по адресу: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правонарушения полностью признал.</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23 АП телефон от дата, из которого следует, что фио дата в время на адрес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(л.д. 2);</w:t>
      </w:r>
    </w:p>
    <w:p w:rsidR="00A77B3E">
      <w:r>
        <w:t>- протоколом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3);</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5).</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работает, женат, имеет на иждивении троих малолетних детей,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p w:rsidR="00A77B3E">
      <w:r>
        <w:t>ПОСТАНОВИЛ:</w:t>
      </w:r>
    </w:p>
    <w:p w:rsidR="00A77B3E"/>
    <w:p w:rsidR="00A77B3E">
      <w:r>
        <w:t xml:space="preserve"> Признать ...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 банк получателя – Отделение по адрес ЮГУ ЦБ РФ; БИК – телефон; КПП – телефон, ИНН – телефон, код ОКТМО телефон, КБК ..., наименование платежа – УИН ...</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