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5-24-495/2023</w:t>
      </w:r>
    </w:p>
    <w:p w:rsidR="00A77B3E"/>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ст.12.8 КоАП РФ, </w:t>
      </w:r>
    </w:p>
    <w:p w:rsidR="00A77B3E">
      <w:r>
        <w:t xml:space="preserve">в отношении фио, паспортные данные, адрес гражданина РФ; зарегистрированного и проживающего по адресу: адрес, адрес, </w:t>
      </w:r>
    </w:p>
    <w:p w:rsidR="00A77B3E"/>
    <w:p w:rsidR="00A77B3E">
      <w:r>
        <w:t xml:space="preserve">                                                         УСТАНОВИЛ:</w:t>
      </w:r>
    </w:p>
    <w:p w:rsidR="00A77B3E"/>
    <w:p w:rsidR="00A77B3E">
      <w:r>
        <w:t>дата в время по адресу: адрес, адрес, фио управлял транспортным средством – автомобилем марка автомобиля ...» с государственным регистрационным знаком ... в состоянии алкогольного опьянения, установленном прибором ... в количестве ...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при этом действия фио не содержат уголовно наказуемого деяния, тем самым нарушил п.2.7 ПДД РФ, то есть совершил административное правонарушение, предусмотренное ч. 1 ст. 12.8 КоАП РФ.</w:t>
      </w:r>
    </w:p>
    <w:p w:rsidR="00A77B3E">
      <w:r>
        <w:t>фио в судебном заседании, которому разъяснены права и обязанности, предусмотренные ст. 25.1, 25.5 КоАП РФ, положения ст. 51 Конституции РФ,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Свою вину в совершении административного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В соответствии с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ab/>
        <w:t xml:space="preserve">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серии 82 АП № 202832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(л.д. 1);  </w:t>
      </w:r>
    </w:p>
    <w:p w:rsidR="00A77B3E">
      <w:r>
        <w:tab/>
        <w:t>- протоколом об отстранении от управления транспортным средством серии 82 ОТ  № 044953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(л.д. 2);</w:t>
      </w:r>
    </w:p>
    <w:p w:rsidR="00A77B3E">
      <w:r>
        <w:tab/>
        <w:t>- актом освидетельствования на состояние алкогольного опьянения серии 82 АО № 030077 от дата,  с приложением чека прибора «Алкотектор-юпитер К» (л.д. 3,4);</w:t>
      </w:r>
    </w:p>
    <w:p w:rsidR="00A77B3E">
      <w:r>
        <w:tab/>
        <w:t>- протоколом о задержании транспортного средства серии 82 ПЗ № 070724 от дата (л.д. 5);</w:t>
      </w:r>
    </w:p>
    <w:p w:rsidR="00A77B3E">
      <w:r>
        <w:tab/>
        <w:t xml:space="preserve">- копией письменных объяснений свидетелей (л.д. 6,7); </w:t>
      </w:r>
    </w:p>
    <w:p w:rsidR="00A77B3E">
      <w:r>
        <w:tab/>
        <w:t>- рапортом инспектора ДПС ОГИБДД ОМВД России по адрес (л.д. 8);</w:t>
        <w:tab/>
      </w:r>
    </w:p>
    <w:p w:rsidR="00A77B3E">
      <w:r>
        <w:tab/>
        <w:t>- результатами поиска правонарушений из базы данных ГИБДД (л.д. 12-13);</w:t>
      </w:r>
    </w:p>
    <w:p w:rsidR="00A77B3E">
      <w:r>
        <w:tab/>
        <w:t xml:space="preserve">- видеозаписью, мер обеспечения производства по делу об административном правонарушении (л.д. 9);  </w:t>
      </w:r>
    </w:p>
    <w:p w:rsidR="00A77B3E">
      <w:r>
        <w:tab/>
        <w:t xml:space="preserve">-  карточкой операции с водительским удостоверением (л.д. 14); </w:t>
        <w:tab/>
      </w:r>
    </w:p>
    <w:p w:rsidR="00A77B3E">
      <w:r>
        <w:tab/>
        <w:t>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ab/>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 </w:t>
      </w:r>
    </w:p>
    <w:p w:rsidR="00A77B3E">
      <w:r>
        <w:tab/>
        <w:t xml:space="preserve">Обстоятельств отягчающих административную ответственность                   фио,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ab/>
        <w:t>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 месяцев.</w:t>
      </w:r>
    </w:p>
    <w:p w:rsidR="00A77B3E">
      <w:r>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18810491231500002268.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