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5-24-496/2020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данныеадрес, гражданина России, не работающего, не женатого, проживающего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адрес, осуществлял незаконную продажу спиртосодержащей продукции, реализация которой запрещена, чем нарушила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ст. 14.2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уведомлен заблаговременно, надлежащим образом, путем направления телефонограммы.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2), заключением эксперта № 1801/3-4 от дата (л.д. 7-14); рапортом сотрудника полиции о выявлении факта административного правонарушения (л.д. 15); протоколом осмотра места происшествия от дата, в ходе которого была изъята спиртосодержащая продукция (л.д. 16-18)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его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 КоАП РФ, и назначить ему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 согласно протоколу осмотра места происшествия от дата алкогольную (спиртосодержащую) продукцию, находящуюся на хранении в камере хранения ОМВД России по адрес (л.д. 16-18),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5-24-496/2020.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