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5-24-503/2022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зарегистрированного по адресу: адрес, проживающего по адресам: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Украиной Симферополь-Алушта-Ялта» 162 км. + 500 м., ... фио. управлял автомобилем марки марка автомобиля,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 Действия ...... фио. не содержат уголовно наказуемого деяния.</w:t>
      </w:r>
    </w:p>
    <w:p w:rsidR="00A77B3E">
      <w:r>
        <w:t>... фио. в судебное заседание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Почтовые конверты с отметкой об истечении срока хранения возвращены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 фио. в совершении данного правонарушения подтверждается:</w:t>
      </w:r>
    </w:p>
    <w:p w:rsidR="00A77B3E">
      <w:r>
        <w:t>- протоколом об административном правонарушении серии ... от дата, который составлен уполномоченным должностным лицом в соответствии с требованиями ст. 28.2 КоАП РФ. Копия протокола вручена           ...фио фио. (л.д. 1);</w:t>
      </w:r>
    </w:p>
    <w:p w:rsidR="00A77B3E">
      <w:r>
        <w:t>- протоколом об отстранении от управления транспортным средством серии ... от дата, согласно которому ...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фио., показания прибора – 0,319 мг/л (л.д. 4,5);</w:t>
      </w:r>
    </w:p>
    <w:p w:rsidR="00A77B3E">
      <w:r>
        <w:t>- видеозаписью мер обеспечения производства по делу об административном правонарушении (л.д. 11).</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фио., его имущественное положение.</w:t>
      </w:r>
    </w:p>
    <w:p w:rsidR="00A77B3E">
      <w:r>
        <w:t>Смягчающих и отягчающих административную ответственность обстоятельств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...у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...фио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л/с 04751А92590; банк получателя – Отделение адрес Банка России; номер счета получателя платежа 03100643000000017500, ОКТМО телефон, ИНН телефон, БИК телефон, К/сч 40102810645370000035, КБК 18811601123010001140, наименование платежа – УИН 18810491226000009099.</w:t>
      </w:r>
    </w:p>
    <w:p w:rsidR="00A77B3E">
      <w:r>
        <w:t>Разъяснить ...у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