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5-24-510/2018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потерпевшей фио,</w:t>
      </w:r>
    </w:p>
    <w:p w:rsidR="00A77B3E">
      <w:r>
        <w:t xml:space="preserve">рассмотрев дело об административном правонарушении, поступившее из ОИВД России по адрес, в отношении </w:t>
      </w:r>
    </w:p>
    <w:p w:rsidR="00A77B3E">
      <w:r>
        <w:t xml:space="preserve">фио, паспортные данные, имеющего троих несовершеннолетних детей: Романа, паспортные данные, Элеонору, паспортные данные, и фио, паспортные данные, не работающего, зарегистрированного по адресу: адрес, проживающего по адресу: адрес, </w:t>
      </w:r>
    </w:p>
    <w:p w:rsidR="00A77B3E">
      <w:r>
        <w:t>по ст. 6.1.1 Кодекса Российской Федерации об административных правонарушениях (далее по тексту – КоАП РФ),</w:t>
      </w:r>
    </w:p>
    <w:p w:rsidR="00A77B3E"/>
    <w:p w:rsidR="00A77B3E">
      <w:r>
        <w:t>УСТАНОВИЛ:</w:t>
      </w:r>
    </w:p>
    <w:p w:rsidR="00A77B3E">
      <w:r>
        <w:t xml:space="preserve"> </w:t>
      </w:r>
    </w:p>
    <w:p w:rsidR="00A77B3E">
      <w:r>
        <w:t>фио дата в время, находясь в квартире № 65 дома № 25 по адрес в адрес адрес, совершил насильственные действия в отношении фио, а именно толкал последнюю, хватал ее за руки, причинив тем самым потерпевшей физическую боль, что не повлекло за собой последствий, указанных в ст. 115 УК РФ, тем самым совершив правонарушение, предусмотренное ст. 6.1.1 КоАП РФ.</w:t>
      </w:r>
    </w:p>
    <w:p w:rsidR="00A77B3E">
      <w:r>
        <w:t>фио в суде виновным себя в совершении административного правонарушения признал частично и пояснил, что дата в квартиру по указанному выше адресу, где он временно находился, пришла фио, с которой они ранее состояли в зарегистрированном браке и с которой в настоящее время находятся в неприязненных отношениях, и стала требовать деньги. Между ними возник словесный конфликт, в ходе которого он начал отталкивать потерпевшую от себя. Таким образом, не отрицает, что мог причинить ей физическую боль, а образовавшиеся у фио телесные повреждения могли быть причинены в результате его действий.</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 РК телефон от дата, из которого следует, что фио дата в время, находясь в квартире № 65 дома № 25 по адрес в адрес адрес, совершил насильственные действия в отношении фио, а именно толкал последнюю, хватал ее за руки, причинив тем самым потерпевшей физическую боль (л.д. 2).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постановлением должностного лица ОИВД России по адрес от дата об отказе в возбуждении уголовного дела в отношении фио (л.д. 3);</w:t>
      </w:r>
    </w:p>
    <w:p w:rsidR="00A77B3E">
      <w:r>
        <w:t>- рапортом сотрудника полиции от дата о принятии сообщения фио о том, что фио нанес ей телесные повреждения (л.д. 5);</w:t>
      </w:r>
    </w:p>
    <w:p w:rsidR="00A77B3E">
      <w:r>
        <w:t>- заявлением фио в орган внутренних дел от дата, в котором она просит привлечь фио к ответственности за то, что дата он нанес ей телесные повреждения, а именно толкал и хватал ее за руки, отчего она испытала физическую боль (л.д. 6);</w:t>
      </w:r>
    </w:p>
    <w:p w:rsidR="00A77B3E">
      <w:r>
        <w:t>- пояснениями фио, данными в суде, после предупреждения ее об ответственности за дачу заведомо ложных показаний, о том, что дата примерно в  10 часов она, узнав накануне о том, что ее бывший муж фио, имея задолженность по алиментам, получил деньги, пришла к нему по адресу: адрес, чтобы получить деньги на содержание детей. Между ними возник словесный конфликт, в ходе которого фио несколько раз ее толкал и удерживал за руки, отчего она испытала физическую боль;</w:t>
      </w:r>
    </w:p>
    <w:p w:rsidR="00A77B3E">
      <w:r>
        <w:t xml:space="preserve">- заключением эксперта № 269 от дата, из которого следует, что у фио были обнаружены повреждения в виде: кровоподтеков по передне-наружной поверхности средней и верхней трети левого плеча, кровоподтека по задне-наружной трети левого плеча, кровоподтека по наружной поверхности правого локтевого сустава, кровоподтека по задне-наружной поверхности левого локтевого сустава, кровоподтека по задне-внутренней нижней трети левого предплечья, кровоподтека по передней поверхности левого коленного сустава, кровоподтека по передней поверхности верхней трети правой голени, кровоподтека по передней поверхности верхней трети левой голени, которые образовались от действия тупых предметов с ограниченной контактировавшей поверхностью, которыми могли быть как выступающие части рук и ног, так и другие подобные предметы, в результате травматических воздействий в данные области, не исключено, дата Указанные повреждения не повлекли за собой кратковременное расстройство здоровья или незначительную стойкую утрату общей трудоспособности и расцениваются как повреждения, не причинившие вред здоровью человека (л.д. 13-14). </w:t>
      </w:r>
    </w:p>
    <w:p w:rsidR="00A77B3E">
      <w:r>
        <w:t>Таким образом, оценив все собранные по делу доказательства в их совокупности, полагаю, что действия фио следует квалифицировать по ст. 6.1.1 КоАП РФ,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который имеет троих несовершеннолетних детей, его имущественное положение, отсутствие обстоятельств, смягчающих и отягчающих ответственность за совершенное правонарушение.</w:t>
      </w:r>
    </w:p>
    <w:p w:rsidR="00A77B3E">
      <w:r>
        <w:t xml:space="preserve">Таким образом, полагаю возможным назначить ему наказание в виде административного штрафа. </w:t>
      </w:r>
    </w:p>
    <w:p w:rsidR="00A77B3E">
      <w:r>
        <w:t>Срок привлечения фио к административной ответственности не истёк.</w:t>
      </w:r>
    </w:p>
    <w:p w:rsidR="00A77B3E">
      <w:r>
        <w:t>Оснований для прекращения производства по делу не имеется.</w:t>
      </w:r>
    </w:p>
    <w:p w:rsidR="00A77B3E">
      <w:r>
        <w:t xml:space="preserve">          На основании изложенного, руководствуясь ст. ст. 29.7, 29.9-29.11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ст. 6.1.1 КоАП РФ, и назначить ему наказание в виде административного штрафа в размере сумма.</w:t>
      </w:r>
    </w:p>
    <w:p w:rsidR="00A77B3E">
      <w:r>
        <w:tab/>
        <w:t>Штраф подлежит перечислению на следующие реквизиты: идентификатор - 18880491180002416178, получатель платежа - УФК (ОМВД России по адрес), КПП телефон; ИНН телефон; код ОКТМО телефон; номер счета получателя - 40101810335100010001 в Отделении по адрес ЦБ РФ; БИК телефон; код бюджетной классификации КБК 18811690020026000140, наименование платежа – штраф</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Копию документа, свидетельствующего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