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...512/...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Ахтемо... в предусмотренный КоАП РФ срок не уплатил штраф в размере сумма, назначенный постановлением должностного лица ЦАФАП ГИБДД МВД по адрес от дата...,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243908от дата...,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дата...,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0410760300245005122420136 «Назначение платежа: «штраф по делу об административном правонарушении по постановлению № ...512/...».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