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5-24-519/2023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АР адрес; не женатого; официально не трудоустроенного; не имеющего на иждивении малолетних детей; инвалидность отрицающего;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в нарушении п.п. 2.1.1, 2.3.2 Правил дорожного движения водитель фио, не выполнил законного требования уполномоченного должностного лица о прохождении освидетельствования на состояние алкогольного опьянения на месте, а также прохождении медицинского освидетельствования на состояние опьянения в медицинском учреждении (признаки: запах алкоголя изо рта, неустойчивость позы, нарушение речи). фио управлял транспортным средством мопедом марки марка автомобиля ... без государственного регистрационного знака, не имея права управления транспортными средствами. Данные действия (бездействия) не содержат уголовно наказуемого деяния. Тем самым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№213247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серии 82 ОТ № 044967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w:t>
      </w:r>
    </w:p>
    <w:p w:rsidR="00A77B3E">
      <w:r>
        <w:t>- протоколом о направлении на медицинское освидетельствование на состояние опьянения серии адрес № 010532 от дата, согласно которому фио отказался от прохождения медицинского освидетельствования на состояние опьянения (л.д. 3);</w:t>
      </w:r>
    </w:p>
    <w:p w:rsidR="00A77B3E">
      <w:r>
        <w:t xml:space="preserve">- протоколом 82 ПЗ №070753 о задержании транспортного средства от дата (л.д. 4); </w:t>
      </w:r>
    </w:p>
    <w:p w:rsidR="00A77B3E">
      <w:r>
        <w:t>- копией свидетельства о рождении (л.д. 7);</w:t>
      </w:r>
    </w:p>
    <w:p w:rsidR="00A77B3E">
      <w:r>
        <w:t>- протоколом о доставлении серии 61 ЕР телефон от дата (л.д. 8);</w:t>
      </w:r>
    </w:p>
    <w:p w:rsidR="00A77B3E">
      <w:r>
        <w:t>- видеозаписью мер обеспечения производства по делу об административном правонарушении (л.д. 10);</w:t>
      </w:r>
    </w:p>
    <w:p w:rsidR="00A77B3E">
      <w:r>
        <w:t>- справкой инспектора по ИАЗ ОГИБДД ОМВД России по адрес от дата                   (л.д. 12);</w:t>
      </w:r>
    </w:p>
    <w:p w:rsidR="00A77B3E">
      <w:r>
        <w:t>- результатами поиска правонарушений (л.д. 13);</w:t>
      </w:r>
    </w:p>
    <w:p w:rsidR="00A77B3E">
      <w:r>
        <w:t>- копией паспорта на имя фио (л.д. 15);</w:t>
      </w:r>
    </w:p>
    <w:p w:rsidR="00A77B3E">
      <w:r>
        <w:t xml:space="preserve">- письменными объяснениями фио (л.д. 16).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запах алкоголя изо рта, неустойчивость позы, нарушение речи, что согласуется с требованиями ч.ч. 2, 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 xml:space="preserve">Суд считает, что у работников ГИБДД имелись законные основания для направления фио на медицинское освидетельствование, поскольку он управлял транспортным средством, у него имелись признаки опьянения, и он отказался проходить освидетельствование на состояние алкогольного опьянения на месте. </w:t>
      </w:r>
    </w:p>
    <w:p w:rsidR="00A77B3E">
      <w:r>
        <w:t>Отстранение фио от управления транспортным средством и его направление на медицинское освидетельствование было осуществлено инспектором ДПС ОГИБДД ОМВД России по адрес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в протокол о направлении на медицинское освидетельствование и в протокол о задержании транспортного средства.</w:t>
      </w:r>
    </w:p>
    <w:p w:rsidR="00A77B3E">
      <w:r>
        <w:t>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освидетельствование на состояние алкогольного опьянения на месте, а также пройти медицинское освидетельствования на состояние опьянения в медицинском учреждении.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 </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а также отсутствие отягчающих административную ответственность обстоятельств, характер правонарушения.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ab/>
        <w:t>На основании изложенного, руководствуясь ст. ст. ст. ст. 3.9, 4.1, 4.2, ч. 2 ст. 12.26, 29.9-29.11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момента помещения в учреждение, осуществляющего исполнение наказания в виде административного ареста.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