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5-24-521/2020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гражданки России, не работающей, не замужней, зарегистрированной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транспортным средством - автомобилем марки «...»,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то есть совершила административное правонарушение, предусмотренное ч. 1 ст. 12.26 КоАП РФ.</w:t>
      </w:r>
    </w:p>
    <w:p w:rsidR="00A77B3E">
      <w:r>
        <w:t>фио в суде виновной себя в совершении правонарушения признала.</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ее управлением дата находилась в состоянии опьянения, явились следующие признаки: запах алкоголя изо рта,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753619 от дата, из которого следует, что фио дата в время в районе дома № ... по адрес в адрес адрес, управляя транспортным средством - автомобилем марки «...»,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009341 от дата об отстранении фио от управления транспортным средством ввиду наличия достаточных оснований полагать, что она находится в состоянии опьянения (л.д. 2);</w:t>
      </w:r>
    </w:p>
    <w:p w:rsidR="00A77B3E">
      <w:r>
        <w:t>- протоколом серии 50 МВ № 043512 от дата о направлении фио на медицинское освидетельствование на состояние опьянения ввиду ее отказа от прохождения освидетельствования на состояние алкогольного опьянения, согласно которому она отказалась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она отказывается, затем – медицинское освидетельствование на состояние опьянение в медицинском учреждении, от чего фио также отказалась (л.д. 6). </w:t>
      </w:r>
    </w:p>
    <w:p w:rsidR="00A77B3E">
      <w:r>
        <w:t>Указанными доказательствами, оснований не доверять которым у мирового судьи не имеется, установлено, что фио дата отказалась от прохождения медицинского освидетельствования на состояние опьянения при наличии достаточных оснований для направления ее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управляла транспортным средством, в то время как имелись все основания полагать о нахождении ее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p w:rsidR="00A77B3E">
      <w:r>
        <w:t xml:space="preserve"> 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18810491201500002236.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