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5-24-531/2023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ab/>
        <w:t xml:space="preserve">                                   адрес</w:t>
      </w:r>
    </w:p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защитника лица, в отношении которого ведется производство по делу об административном правонарушении – 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адрес, в отношении должностного лица -</w:t>
      </w:r>
    </w:p>
    <w:p w:rsidR="00A77B3E">
      <w:r>
        <w:t xml:space="preserve">фио, паспортные данные телефон, работающего директором наименование организации Управление делами Президента Российской Федерации (далее по тексту – ... адрес), зарегистрированной по адресу: адрес и проживающей по адресу: адрес, адрес, </w:t>
      </w:r>
    </w:p>
    <w:p w:rsidR="00A77B3E">
      <w:r>
        <w:t>по ч. 1 ст. 15.33.2 Кодекса Российской Федерации об административных правонарушениях (далее по тексту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фио, являясь должностным лицом – директором ... адрес (место нахождения: адрес, пгт, Партенит,                    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ЕФС-1). Правонарушение совершено при следующих обстоятельствах. </w:t>
      </w:r>
    </w:p>
    <w:p w:rsidR="00A77B3E">
      <w:r>
        <w:t xml:space="preserve">Так, в соответствии с п.6 ст. 11 Закона № 27-ФЗ сведения о дате заключения (прекращения) и иных реквизитах договора ГПХ должны представляться страхователями не позднее рабочего дня следующего за днем заключения (прекращения) с застрахованным лицом соответствующего договора в составе Единой формы «Сведения для ведения индивидуального «персонифицированного) учета и сведения о начисленных страховых взносах на обязательное социальное страхование от несчастных случает на производстве и профессиональных заболеваний (ЕФС-1) (подраздел 1.1 формы ЕФС-1 «Сведения о трудовой (иной) деятельности». </w:t>
      </w:r>
    </w:p>
    <w:p w:rsidR="00A77B3E">
      <w:r>
        <w:t xml:space="preserve">Страхователем дата предоставлен подраздел 1.1. формы ЕФС-1 в отношении застрахованных лиц с 13 кадровыми мероприятиями «...» с датой окончания договора дата (договор ГПХ№ 23/94, 23/96, 23/97, 23/95, 23/93, 23/2, 23/3, 23/4, 23/5, 23/7, 23/8, 23/9, 23/10). Предельный срок предоставления сведений – не позднее дата, т.е. дата фактического представления сведений превышает дату начала  договора ГПХ более чем на один день.  </w:t>
      </w:r>
    </w:p>
    <w:p w:rsidR="00A77B3E">
      <w:r>
        <w:t>адресВ. к мировому судье для участия в рассмотрении дела не явилась, о времени и месте рассмотрения дела об административном правонарушении был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Защитник фио – фио в судебном заседании не отрицал, обстоятельств правонарушения, изложенных в протоколе об административном правонарушении и других материалах дела, также пояснил, что фио вину признала. Просил суд прекратить производство по делу в отношении фио в связи с малозначительностью совершенного правонарушения. </w:t>
      </w:r>
    </w:p>
    <w:p w:rsidR="00A77B3E">
      <w:r>
        <w:t xml:space="preserve">Заслушав защитника фио - фио,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000545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Управление делами Президента Российской Федерации (л.д. 2-13); формой ЕФС-1 (л.д. 14-21); протоколом проверки отчетности (л.д. 22-23); уведомлением о составлении протокола об административном правонарушении (л.д. 24); копией списка внутренних почтовых отправлений                         (л.д. 25-35). </w:t>
      </w:r>
    </w:p>
    <w:p w:rsidR="00A77B3E">
      <w:r>
        <w:t xml:space="preserve">Указанные доказательства в совокупности с другими материалами дела являются допустимыми и достоверными, достаточными в соответствии с требованиями ст. 26.11 КоАП РФ. 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 </w:t>
      </w:r>
    </w:p>
    <w:p w:rsidR="00A77B3E">
      <w:r>
        <w:t xml:space="preserve">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Статья 2.9. КоАП РФ предусматривает, что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Постановлением Пленума Верховного Суда РФ от дата N 5 (ред. от дата) "О некоторых вопросах, возникающих у судов при применении Кодекса Российской Федерации об административных правонарушениях" данные разъяснениям суда о том, что,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A77B3E">
      <w: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Принимая во внимание обстоятельства совершения фио административного правонарушения, с учетом характера совершенного правонарушения и роли правонарушителя - исполнением требований законодательства с незначительным нарушением установленного законом срока, ранее она не привлекалась к административной ответственности за совершение однородных правонарушений, существенного вреда в результате ее действий не наступило, мировой судья считает возможным в силу ст. 2.9. КоАП РФ прекратить производство по делу об административном правонарушении в отношении правонарушителя за малозначительностью совершенного правонарушения, ограничившись устным замечанием. </w:t>
      </w:r>
    </w:p>
    <w:p w:rsidR="00A77B3E">
      <w:r>
        <w:t xml:space="preserve"> Руководствуясь ст.ст. 2.9,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правонарушении, предусмотренном                         ст. 15.33.2 ч. 1 КоАП РФ в отношении должностного лица - директора наименование организации Управление делами Президента Российской Федерации - фио на основании ст. 2.9 КоАП РФ - прекратить за малозначительностью совершенного административного правонарушения, освободив ее от административной ответственности, ограничившись устным замечанием. </w:t>
      </w:r>
    </w:p>
    <w:p w:rsidR="00A77B3E">
      <w:r>
        <w:t xml:space="preserve">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 Мировой судья                        </w:t>
        <w:tab/>
        <w:tab/>
        <w:tab/>
        <w:tab/>
        <w:tab/>
        <w:t xml:space="preserve">          </w:t>
        <w:tab/>
        <w:t xml:space="preserve">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