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5-24-550/2023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зарегистрированной и проживающей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 км.+ 500м. автодороги «граница с адрес Симферополь-Алушта-Ялта» управляла автомобилем марки «...» без государственных регистрационных знаков, чем нарушила требования адрес положений Правил дорожного движения РФ, то есть совершила административное правонарушение, предусмотренное ч. 2 ст. 12.2 КоАП РФ.</w:t>
      </w:r>
    </w:p>
    <w:p w:rsidR="00A77B3E">
      <w:r>
        <w:t>фио в судебное заседание не явилась, о дате, времени и месте судебного заседания извещена заблаговременно, надлежащим образом, что подтверждается распиской-извещением, имеющейся в материалах дела об административном правонарушении.</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ее отсутствие.</w:t>
      </w:r>
    </w:p>
    <w:p w:rsidR="00A77B3E">
      <w:r>
        <w:t>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204500 от дата, из которого следует, что фио дата в время на ... км.+ 500м. автодороги «граница с адрес Симферополь-Алушта-Ялта» управляла автомобилем марки «...» без государственных регистрационных знаков, чем нарушила требования адрес положений Правил дорожного движения РФ, то есть совершила административное правонарушение, предусмотренное ч. 2 ст. 12.2 КоАП РФ (л.д. 1). Протокол составлен уполномоченным должностным лицом, с соблюдением процессуальных требований. Существенных недостатков, которые могли бы повлечь его недействительность, протокол не содержит, копия протокола вручена фио; фототаблицей (л.д. 4); карточкой операции с ВУ фио (л.д. 5); карточкой учета транспортного средства (л.д. 6); параметрами поиска правонарушений фио (л.д. 7).</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 xml:space="preserve">В силу требований адрес положений ПДД РФ,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A77B3E">
      <w: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w:t>
      </w:r>
    </w:p>
    <w:p w:rsidR="00A77B3E">
      <w:r>
        <w:t>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Р телефон "Знаки государственные регистрационные транспортных средств. Типы и основные размеры. Технические требования" (принят и введен в действие Приказом Росстандарта от дата N 555-ст).</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A77B3E">
      <w:r>
        <w:t xml:space="preserve">Оценив все собранные по делу доказательства, полагаю, что фио, управлявшая транспортным средством, на передней и задней части которого отсутствовал государственный регистрационный знак, - нарушила требования адрес положений ПДД РФ. </w:t>
      </w:r>
    </w:p>
    <w:p w:rsidR="00A77B3E">
      <w:r>
        <w:t>Таким образом, факт совершения фио правонарушения, предусмотренного ч. 2 ст. 12.2 КоАП РФ, полностью установлен и доказан, и ее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При назначении наказания учитывается характер совершенного правонарушения, личность виновной, ее имущественное положение.</w:t>
      </w:r>
    </w:p>
    <w:p w:rsidR="00A77B3E">
      <w:r>
        <w:t>Обстоятельств, смягчающих и отягчающих административную ответственность, судом не установлено.</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2 ст. 12.2 КоАП.</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3.9, 29.10 КоАП РФ, мировой судья</w:t>
      </w:r>
    </w:p>
    <w:p w:rsidR="00A77B3E">
      <w:r>
        <w:t>ПОСТАНОВИЛ:</w:t>
      </w:r>
    </w:p>
    <w:p w:rsidR="00A77B3E"/>
    <w:p w:rsidR="00A77B3E">
      <w:r>
        <w:t>Признать фио виновной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18810491236000008156.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