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5-24-553/2023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адрес, паспортные данные,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                                                         УСТАНОВИЛ:</w:t>
      </w:r>
    </w:p>
    <w:p w:rsidR="00A77B3E"/>
    <w:p w:rsidR="00A77B3E">
      <w:r>
        <w:t xml:space="preserve">дата в время на 162 км +500 м адрес с Херсонской областью-Симферополь-Алушта-Ялта», фио управлял транспортным средством – автомобилем марка автомобиля с государственным регистрационным знаком ...,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 ... от дата, составленном врачом психиатром-наркологом  ... «Крымский Научно-практический центр наркологии», согласно которому в моче                фио обнаружено наркотическое вещество, и дата вынесено медицинское заключение «установлено состояние опьянения». При этом действия фио не содержат уголовно наказуемого деяния, тем самым нарушил требования п. 2.7 ПДД РФ, то есть совершил административное правонарушение, предусмотренное ч. 1 ст. 12.8 КоАП РФ. </w:t>
      </w:r>
    </w:p>
    <w:p w:rsidR="00A77B3E">
      <w:r>
        <w:t>В судебные заседания, назначенные на дата, дата, дата, дата, дата, фио не явился, о дате, времени и месте рассмотрения дела был извещен надлежащим образом, заблаговременно, телефонограммой, которая приобщена к материалам дела и зарегистрирована в журнале учета телефонограмм.</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в время, о чем фио был уведомлен посредством телефонограммы по указанному им в протоколе об административном правонарушении номеру телефона телефон.</w:t>
      </w:r>
    </w:p>
    <w:p w:rsidR="00A77B3E">
      <w:r>
        <w:t xml:space="preserve">К назначенному времени фио в судебное заседание не явился, до начала судебного заседания, в день рассмотрения дела – дата подал ходатайство об отложении рассмотрения дела, поскольку находится на стационарном лечении в ... «...», желая воспользоваться своим правом на защиту. </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w:t>
      </w:r>
    </w:p>
    <w:p w:rsidR="00A77B3E">
      <w:r>
        <w:t>О дате, времени и месте проведения судебного заседания  фио был также уведомлен посредством телефонограммы по указанному им в протоколе об административном правонарушении номеру телефона телефон.</w:t>
      </w:r>
    </w:p>
    <w:p w:rsidR="00A77B3E">
      <w:r>
        <w:t xml:space="preserve">Однако к назначенному времени дата фио к мировому судье для участия в судебном заседании не явился, согласно поступившей телефонограммы,  просил отложить судебное заседание в связи с невозможностью явки, поскольку он находится на стационарном лечении. </w:t>
      </w:r>
    </w:p>
    <w:p w:rsidR="00A77B3E">
      <w:r>
        <w:t>С целью соблюдения прав лица, в отношении которого ведется производство по делу об административном правонарушении, судебное заседание по делу было вновь отложено на время дата, о чем фио был уведомлен телефонограммой заблаговременно.</w:t>
      </w:r>
    </w:p>
    <w:p w:rsidR="00A77B3E">
      <w:r>
        <w:t xml:space="preserve">Несмотря на это, и к назначенному времени фио в суд не явился,  вновь поступила телефонограмма с просьбой отложить судебное заседание в связи с невозможностью явки, поскольку он находится на стационарном лечении. </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w:t>
      </w:r>
    </w:p>
    <w:p w:rsidR="00A77B3E">
      <w:r>
        <w:t>О дате, времени и месте проведения судебного заседания  фио был также уведомлен посредством телефонограммы по указанному им в протоколе об административном правонарушении номеру телефона телефон.</w:t>
      </w:r>
    </w:p>
    <w:p w:rsidR="00A77B3E">
      <w:r>
        <w:t xml:space="preserve">Однако к назначенному времени дата фио к мировому судье для участия в судебном заседании не явился, согласно поступившей телефонограммы просил отложить судебное заседание в связи с невозможностью явки, поскольку он находится на стационарном лечении. </w:t>
      </w:r>
    </w:p>
    <w:p w:rsidR="00A77B3E">
      <w:r>
        <w:t>С целью соблюдения прав лица, в отношении которого ведется производство по делу об административном правонарушении, судебное заседание по делу было вновь отложено на время дата, о чем фио был уведомлен телефонограммой заблаговременно.</w:t>
      </w:r>
    </w:p>
    <w:p w:rsidR="00A77B3E">
      <w:r>
        <w:t>Несмотря на это, и к назначенному времени фио в суд не явился,  вновь поступила телефонограмма с просьбой отложить судебное заседание в связи с невозможностью явки, поскольку он находится на стационарном лечении, разрешая данное ходатайство об отложении судебного разбирательства, мировой судья не находит оснований для его удовлетворения, исходя из следующего.</w:t>
      </w:r>
    </w:p>
    <w:p w:rsidR="00A77B3E">
      <w:r>
        <w:t xml:space="preserve">Так, фио, который заблаговременно извещался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приняв участие в судебное заседание и не обеспечив явку защитника, фио самостоятельно распорядился предоставленными ему законом процессуальными правами, в том числе пользоваться юридической помощью защитника. </w:t>
      </w:r>
    </w:p>
    <w:p w:rsidR="00A77B3E">
      <w:r>
        <w:t>При таких основаниях, также учитывая процессуальный срок рассмотрения дела мировым судьей, который не может превышать трех месяцев, мировой судья приходит к выводу о возможности рассмотрения дела об административном правонарушении в отсутствие фио, надлежаще извещенного о времени и месте рассмотрения дела и не реализовавшего в полном объеме предоставленные ему законом процессуальные права.</w:t>
      </w:r>
    </w:p>
    <w:p w:rsidR="00A77B3E">
      <w:r>
        <w:t>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ab/>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9 Правил установлено,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rsidR="00A77B3E">
      <w:r>
        <w:tab/>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A77B3E">
      <w:r>
        <w:tab/>
        <w:t>Пунктом 10 Правил установлено, что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w:t>
      </w:r>
    </w:p>
    <w:p w:rsidR="00A77B3E">
      <w:r>
        <w:tab/>
        <w:t xml:space="preserve">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ab/>
        <w:t>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184733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w:t>
      </w:r>
    </w:p>
    <w:p w:rsidR="00A77B3E">
      <w:r>
        <w:tab/>
        <w:t>- определением о возбуждении дела об административном правонарушении и проведении административного расследования серии 82 ОВ № 023133 от дата                 (л.д. 3);</w:t>
      </w:r>
    </w:p>
    <w:p w:rsidR="00A77B3E">
      <w:r>
        <w:tab/>
        <w:t>- протоколом об отстранении от управления транспортным средством серии 82 ОТ  № 051251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(л.д. 4);</w:t>
      </w:r>
    </w:p>
    <w:p w:rsidR="00A77B3E">
      <w:r>
        <w:tab/>
        <w:t>- протоколом о направлении на медицинское освидетельствование серии адрес  № 005501 от дата (л.д. 5);</w:t>
        <w:tab/>
      </w:r>
    </w:p>
    <w:p w:rsidR="00A77B3E">
      <w:r>
        <w:tab/>
        <w:t>- распиской о разъяснении прав (л.д. 8);</w:t>
      </w:r>
    </w:p>
    <w:p w:rsidR="00A77B3E">
      <w:r>
        <w:tab/>
        <w:t>- обязательство о явке фио (л.д. (9);</w:t>
      </w:r>
    </w:p>
    <w:p w:rsidR="00A77B3E">
      <w:r>
        <w:tab/>
        <w:t>- письменными объяснениями фио от дата (л.д. 10);</w:t>
      </w:r>
    </w:p>
    <w:p w:rsidR="00A77B3E">
      <w:r>
        <w:tab/>
        <w:t>- справкой старшего инспектора группы по фио ДПС ГИБДД МВД по адрес от дата (л.д. 11);</w:t>
      </w:r>
    </w:p>
    <w:p w:rsidR="00A77B3E">
      <w:r>
        <w:tab/>
        <w:t>- копией водительского удостоверения и свидетельства о регистрации транспортного средства (л.д. 12-13);</w:t>
      </w:r>
    </w:p>
    <w:p w:rsidR="00A77B3E">
      <w:r>
        <w:tab/>
        <w:t>- результатами поиска правонарушений из базы данных ГИБДД в отношении   фио  (л.д. 14);</w:t>
      </w:r>
    </w:p>
    <w:p w:rsidR="00A77B3E">
      <w:r>
        <w:tab/>
        <w:t>- видеозаписью, мер обеспечения производства по делу об административном правонарушении (л.д. 15);</w:t>
      </w:r>
    </w:p>
    <w:p w:rsidR="00A77B3E">
      <w:r>
        <w:tab/>
        <w:t>- справкой о результатах медицинского освидетельствования на состояние опьянения (алкогольного, наркотического или иного токсического) № ... от дата (л.д. 6);</w:t>
      </w:r>
    </w:p>
    <w:p w:rsidR="00A77B3E">
      <w:r>
        <w:tab/>
        <w:t>- актом медицинского освидетельствования на состояние опьянения (алкогольного, наркотического или иного токсического) № ... от дата согласно которого у                фио установлено состояние опьянения (л.д. 7);</w:t>
      </w:r>
    </w:p>
    <w:p w:rsidR="00A77B3E">
      <w:r>
        <w:tab/>
        <w:t>Законность проведения медицинского освидетельствования фио не оспаривалась, о чем свидетельствует отсутствие жалоб и замечаний на акт освидетельствования со стороны последнего</w:t>
      </w:r>
    </w:p>
    <w:p w:rsidR="00A77B3E">
      <w:r>
        <w:tab/>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 xml:space="preserve">Все изменения в процессуальные документы внесены должностным лицом ГИБДД, о чем был уведомлен фио, о чем имеется подтверждение в материалах дела (л.д. 26-27).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А.А.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смягчающих, а также отягчающих административную ответственность, фио в соответствии со ст.ст. 4.2, 4.3 КоАП РФ, судом не установлено. </w:t>
      </w:r>
    </w:p>
    <w:p w:rsidR="00A77B3E">
      <w:r>
        <w:tab/>
        <w:t>Учитывая вышеизложенное, а также характер совершенного фио административного правонарушения, связанного с источником повышенной опасности, данные о личности виновного, мировой судья считает необходимым назначить последнему наказание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w:t>
      </w:r>
    </w:p>
    <w:p w:rsidR="00A77B3E">
      <w:r>
        <w:t xml:space="preserve">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18810491236000005203.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