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 фио, паспортные данные, не работающего,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фиоО. дата в время на 706-м км.+200м. адрес с Украиной-Симферополь-Алушта-Ялта», управляя автомобилем марки марка автомобиля, государственный регистрационный знак  ..., в нарушение п. 1.3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 фиоО. в судебное заседание не явился, о дате, времени и месте судебного заседания извещен надлежащим образом, путем направления судебных повесток по указанному им в протоколе об административном правонарушении месту жительства и по адресу регистрации.</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753580 от дата, из которого следует, что фиоО. дата в время на 706-м км.+200м. адрес с Украиной-Симферополь-Алушта-Ялта», управляя автомобилем марки марка автомобиля,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фиоО., что подтверждается его подписью в протоколе. Изменения в протокол внесены в присутствии лица, в отношении которого ведется производство по делу об административном правонарушении.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государственный регистрационный знак ..., выезжает на полосу, предназначенную для встречного движения (л.д. 2);</w:t>
      </w:r>
    </w:p>
    <w:p w:rsidR="00A77B3E">
      <w:r>
        <w:t>- копией постановления ЦАФАП ГИБДД МВД по адрес от дата, вступившего в законную силу дата, которым фиоО.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w:t>
      </w:r>
    </w:p>
    <w:p w:rsidR="00A77B3E">
      <w:r>
        <w:t>- информацией ГИБДД о том, что административный штраф по постановлению должностного лица от дата оплачен фиоО. дата</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оплачен фиоО.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фиоО. считался подвергнутым административному наказанию по ч. 4 ст. 12.15 КоАП РФ.</w:t>
      </w:r>
    </w:p>
    <w:p w:rsidR="00A77B3E">
      <w:r>
        <w:t>Таким образом, факт совершения фиоО.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фиоО..</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фиоО.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