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5-24-565/2020</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w:t>
      </w:r>
    </w:p>
    <w:p w:rsidR="00A77B3E">
      <w:r>
        <w:t xml:space="preserve">рассмотрев дело об административном правонарушении, поступившее из ОМВД России по адрес, в отношении </w:t>
      </w:r>
    </w:p>
    <w:p w:rsidR="00A77B3E">
      <w:r>
        <w:t>фио, паспортные данные, не работающего, не женатого, проживающего по адресу: адрес,</w:t>
      </w:r>
    </w:p>
    <w:p w:rsidR="00A77B3E">
      <w:r>
        <w:t>по ч. 1 ст. 7.27 Кодекса Российской Федерации об административных правонарушениях (далее по тексту – КоАП РФ),</w:t>
      </w:r>
    </w:p>
    <w:p w:rsidR="00A77B3E"/>
    <w:p w:rsidR="00A77B3E">
      <w:r>
        <w:t>УСТАНОВИЛ:</w:t>
      </w:r>
    </w:p>
    <w:p w:rsidR="00A77B3E">
      <w:r>
        <w:t xml:space="preserve"> </w:t>
      </w:r>
    </w:p>
    <w:p w:rsidR="00A77B3E">
      <w:r>
        <w:t>фио дата в время в магазине в адрес адрес совершил мелкое хищение денежных средств в сумме сумма путем оплаты покупки банковской картой наименование организации, принадлежащей фио, то есть совершил административное правонарушение, предусмотренное ч. 1 ст. 7.27 КоАП РФ.</w:t>
      </w:r>
    </w:p>
    <w:p w:rsidR="00A77B3E">
      <w:r>
        <w:t>фио к мировому судье для участия в судебном заседании не явился. О времени и месте рассмотрения дела был уведомлен заблаговременно, надлежащим образом, путем направления ему телефонограммы по номеру телефона, указанному им уполномоченному должностному лицу ОМВД России по адрес при составлении протокола об административном правонарушении по данному делу. Телефонограмма приобщена к материалам дела.</w:t>
      </w:r>
    </w:p>
    <w:p w:rsidR="00A77B3E">
      <w:r>
        <w:t>В соответствии с разъяснениями, содержащимися в п. 6 Постановления Пленума Верховного Суда РФ от дата №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Таким образом, фио считается извещенным о времени и месте рассмотрения дела.</w:t>
      </w:r>
    </w:p>
    <w:p w:rsidR="00A77B3E">
      <w:r>
        <w:t>Согласно требованиям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силу ч. 3 ст. 25.1 КоАП РФ присутствие лица, привлекаемого к административной ответственности, при рассмотрении дела об административном правонарушении, влекущем административный арест, во всех случаях является необходимым.</w:t>
      </w:r>
    </w:p>
    <w:p w:rsidR="00A77B3E">
      <w:r>
        <w:t>Вместе с тем, как указал Верховный Суд РФ в Обзоре судебной практики Верховного Суда Российской Федерации N 4 (2016)" (утв. Президиумом Верховного Суда РФ дата), - согласно позиции Конституционного Суда Российской Федерации, высказанной в определениях от дата N 1125-О, от дата N 1902-О, часть 3 ст. 25.1 КоАП РФ создает для лица дополнительную гарантию полноценной реализации права на защиту при привлечении к ответственности за такие административные правонарушения, за которые предусмотрена возможность применения к нарушителю наиболее ограничительных по своему характеру мер административной ответственности.</w:t>
      </w:r>
    </w:p>
    <w:p w:rsidR="00A77B3E">
      <w:r>
        <w:t>Таким образом, принимая во внимание сокращенный срок рассмотрения дел об административных правонарушениях, совершение которых влечет административный арест, судья вправе приступить к рассмотрению дела по существу при совокупности следующих условий:</w:t>
      </w:r>
    </w:p>
    <w:p w:rsidR="00A77B3E">
      <w:r>
        <w:t>- лицо не явилось либо не было доставлено в судебное заседание;</w:t>
      </w:r>
    </w:p>
    <w:p w:rsidR="00A77B3E">
      <w:r>
        <w:t>- санкция статьи (части статьи) КоАП РФ, на основании которой возбуждено дело об административном правонарушении, предусматривает помимо административного ареста возможность назначения иного вида административного наказания;</w:t>
      </w:r>
    </w:p>
    <w:p w:rsidR="00A77B3E">
      <w:r>
        <w:t>- фактические обстоятельства дела не исключают возможности назначения административного наказания, не связанного с содержанием нарушителя в условиях изоляции от общества.</w:t>
      </w:r>
    </w:p>
    <w:p w:rsidR="00A77B3E">
      <w:r>
        <w:t xml:space="preserve">В данном случае, принимая во внимание сокращенный срок рассмотрения дела об административном правонарушении данной категории, надлежащее уведомление фио о времени и месте рассмотрения дела; возможность назначения лицу, в отношении которого ведется производство по делу об административном правонарушении, иного, помимо ареста, вида административного наказания, а также учитывая отсутствие ходатайств об отложении рассмотрения дела, - мировой судья полагает возможным рассмотреть дело в отсутствие лица, в отношении которого ведется производство по делу об административном правонарушении. </w:t>
      </w:r>
    </w:p>
    <w:p w:rsidR="00A77B3E">
      <w:r>
        <w:t xml:space="preserve">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протоколом об административном правонарушении № РК-телефон от дата, копия которого вручена фио Протокол составлен уполномоченным лицом, существенных недостатков, которые могли бы повлечь его недействительность, протокол не содержит (л.д. 3) письменным объяснением фио, из которого усматривается признание им вины в содеянном (л.д. 5); копией рапорта сотрудника полиции о выявлении факта совершенного правонарушения (л.д. 6); копией постановления о выделении в отдельное производство материалов уголовного дела от дата (л.д. 7); копией заявления фио (л.д. 9); копией протокола осмотра места происшествия (л.д. 10-11); копией протокола допроса потерпевшего фио (л.д. 12-13) и другими материалами дела.  </w:t>
      </w:r>
    </w:p>
    <w:p w:rsidR="00A77B3E">
      <w:r>
        <w:t>Таким образом, оценив все собранные по делу доказательства в их совокупности, полагаю, что действия фио следует квалифицировать по ч. 1 ст. 7.27 КоАП РФ, поскольку он совершил мелкое хищение чужого имущества, стоимость которого не превышает сумма прописью,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w:t>
      </w:r>
    </w:p>
    <w:p w:rsidR="00A77B3E">
      <w:r>
        <w:t>При назначении наказания учитывается характер совершенного правонарушения, личность фио, его имущественное и семейное положение, отсутствие обстоятельств, смягчающих и отягчающих ответственность за совершенное правонарушение.</w:t>
      </w:r>
    </w:p>
    <w:p w:rsidR="00A77B3E">
      <w:r>
        <w:t>Таким образом, с учетом конкретных обстоятельств дела, данных о личности правонарушителя, считаю возможным назначить виновному наказание в виде штрафа, в пределах санкции ч. 1 ст. 7.27 КоАП.</w:t>
      </w:r>
    </w:p>
    <w:p w:rsidR="00A77B3E">
      <w:r>
        <w:t>Срок привлечения лица к административной ответственности не истёк. Оснований для прекращения производства по делу не имеется.</w:t>
      </w:r>
    </w:p>
    <w:p w:rsidR="00A77B3E">
      <w:r>
        <w:t xml:space="preserve">            На основании изложенного, руководствуясь ст. ст. 29.7, 29.9-29.11 КоАП РФ, мировой судья</w:t>
      </w:r>
    </w:p>
    <w:p w:rsidR="00A77B3E"/>
    <w:p w:rsidR="00A77B3E">
      <w:r>
        <w:t>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 1 ст. 7.27 КоАП РФ, и назначить ему наказание в виде административного штрафа в размере сумма.</w:t>
      </w:r>
    </w:p>
    <w:p w:rsidR="00A77B3E">
      <w:r>
        <w:tab/>
        <w:t>Штраф подлежит перечислению на следующие реквизиты: наименование получателя платежа – УФК по адрес (Министерство юстиции адрес, л/с 04752203230), ИНН: телефон, КПП: телефон, Банк получателя: Отделение по адрес Южного главного управления ЦБРФ, БИК: телефон, Счет: 40101810335100010001, ОКТМО – телефон; код бюджетной классификации КБК телефон телефон, наименование платежа – штраф по делу об административном правонарушении № 5-24-565/2020.</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судебного участка № 24 Алуштинского судебного района (городской адрес) адрес. </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