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5-24-565/2022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 xml:space="preserve">                     </w:t>
        <w:tab/>
        <w:t xml:space="preserve">                    адрес</w:t>
      </w:r>
    </w:p>
    <w:p w:rsidR="00A77B3E">
      <w:r>
        <w:t xml:space="preserve">И.адрес судьи судебного участка № 24 Алуштинского судебного района (городской адрес) адрес, Мировой судья судебного участка № 23 Алуштинского судебного района (городской адрес) адрес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УССР, гражданина России, работающей директором наименование организации (место нахождения: адрес),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организации, нарушила установленный законодательством о налогах и сборах срок представления в налоговый орган по месту учета расчета по страховым взносам за девять месяцев дата.</w:t>
      </w:r>
    </w:p>
    <w:p w:rsidR="00A77B3E">
      <w:r>
        <w:t>Так, в соответствии с п. 7 ст. 431 НК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организации.</w:t>
      </w:r>
    </w:p>
    <w:p w:rsidR="00A77B3E">
      <w:r>
        <w:t xml:space="preserve">Следовательно, предельный срок представления расчета по страховым взносам за девять месяцев дата – не позднее дата. </w:t>
      </w:r>
    </w:p>
    <w:p w:rsidR="00A77B3E">
      <w:r>
        <w:t xml:space="preserve">наименование организации расчет по страховым взносам за девять месяцев дата был представлен в налоговый орган с нарушением установленного срока – дата, чем были нарушены вышеуказанные требования НК РФ, то есть совершено административное правонарушение, предусмотренное ст. 15.5 КоАП РФ.    </w:t>
      </w:r>
    </w:p>
    <w:p w:rsidR="00A77B3E">
      <w:r>
        <w:tab/>
        <w:t>фио в судебном заседании вину в совершении правонарушения признала полностью.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ЕГРЮЛ, из которой следует, что фио является директором наименование организации (л.д. 16-18); сведениями фио, которыми подтверждается факт представления в налоговый орган расчета по страховым взносам за девять месяцев дата дата, то есть с нарушением установленного законом срока (л.д. 15)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виновной,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