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5-24-567/2018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Мировой судья Алуштинского судебного района (городской адрес) адрес фио, рассмотрев дело об административном правонарушении, поступившее из Отдела надзорной деятельности по адрес Управления надзорной деятельности и профилактической работы ГУ МЧС России по адрес, в отношении должностного лица - </w:t>
      </w:r>
    </w:p>
    <w:p w:rsidR="00A77B3E">
      <w:r>
        <w:t>фио, паспортные данные, начальника адрес - территориально обособленного подразделения наименование организации, проживающей по адресу: адрес,</w:t>
      </w:r>
    </w:p>
    <w:p w:rsidR="00A77B3E">
      <w:r>
        <w:t xml:space="preserve">   в совершении административного правонарушения, предусмотренного ч. 14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начальником адрес территориально обособленного подразделения наименование организации (место нахождения: адрес), не выполнила в установленный срок, до дата законное предписание Отдела надзорной деятельности по адрес Управления надзорной деятельности ГУ МЧС России по адрес (далее по тексту – орган государственного пожарного надзора, ОНД по адрес УНД ГУ МЧС России по РК) № 218/1/1 от дата, а именно пункты №6 указанного предписания, в соответствии с которыми было предписано:</w:t>
      </w:r>
    </w:p>
    <w:p w:rsidR="00A77B3E">
      <w:r>
        <w:t>п. 6 – обеспечить исправное состояние систем противопожарной защиты (автоматической пожарной сигнализации» организовать не реже 1 раза в квартал проведения проверки работоспособности указанной системы с оформлением соответствующего акта проверки (п. 61 Правил противопожарного режима в Российской Федерации (утв. постановлением Правительства РФ от дата № 390).</w:t>
      </w:r>
    </w:p>
    <w:p w:rsidR="00A77B3E">
      <w:r>
        <w:t>Ранее, постановлением мирового судьи судебного участка №24 Алуштинского судебного района (городской адрес) адрес от дата, вступившим в законную силу дата, фио была признана виновной в совершении административного правонарушения, предусмотренного ч. 12 ст. 19.5 КоАП РФ.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начальника адрес территориально обособленного подразделения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Исследовав материалы дела прихожу к следующему. </w:t>
      </w:r>
    </w:p>
    <w:p w:rsidR="00A77B3E">
      <w:r>
        <w:t xml:space="preserve">  Административная ответственность по ч. 14 ст. 19.5 КоАП РФ наступает за повторное совершение административного правонарушения, предусмотренного частью 12 или 13 настоящей статьи.</w:t>
      </w:r>
    </w:p>
    <w:p w:rsidR="00A77B3E">
      <w:r>
        <w:t xml:space="preserve">  Невыполнение в установленный срок законного предписания органа, осуществляющего государственный пожарный надзор, влечет ответственность по ч. 12 ст. 19.5 КоАП РФ.</w:t>
      </w:r>
    </w:p>
    <w:p w:rsidR="00A77B3E">
      <w:r>
        <w:t xml:space="preserve">  Исходя из диспозиции ч. 12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надзор.</w:t>
      </w:r>
    </w:p>
    <w:p w:rsidR="00A77B3E">
      <w:r>
        <w:t xml:space="preserve">   В силу ст. 6 Федерального закона от дата № 69-ФЗ «О пожарной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 xml:space="preserve">   Статьей 37 указанного Федерального закона установлена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 xml:space="preserve">   Установлено, что фио является начальником адрес территориально обособленного подразделения наименование организации (л.д. 12-13).</w:t>
      </w:r>
    </w:p>
    <w:p w:rsidR="00A77B3E">
      <w:r>
        <w:t xml:space="preserve">   дата ОНД по адрес УНД ГУ МЧС России по РК во исполнение распоряжения главного государственного инспектора адрес по пожарному надзору от дата № 218, начальнику адрес территориально обособленного подразделения наименование организации фио было выдано предписание № 218/1/1, в соответствии с которым было предписано устранить следующие нарушения, выявленные в ходе проверки:</w:t>
      </w:r>
    </w:p>
    <w:p w:rsidR="00A77B3E">
      <w:r>
        <w:t>п. 1 – обеспечить наличие средств индивидуальной защиты органов дыхания и зрения человека от токсичных продуктов горения, а также электрических фонарей (не менее 1 фонаря на каждого дежурного) (п. 9 Правил противопожарного режима РФ (утв. постановлением Правительства РФ от дата № 390);</w:t>
      </w:r>
    </w:p>
    <w:p w:rsidR="00A77B3E">
      <w:r>
        <w:t>п. 2 – эвакуационные двери лестничных клеток, оборудовать приборами для самозакрывания и уплотнения в притворах (п. 33 ППРвРФ, п. 4.2.7 СП 1.13130.2009 «Эвакуационные пути и выходы»);</w:t>
      </w:r>
    </w:p>
    <w:p w:rsidR="00A77B3E">
      <w:r>
        <w:t>п. 3 – объект обеспечить огнетушителями по нормам (п. 70 ППРвРФ);</w:t>
      </w:r>
    </w:p>
    <w:p w:rsidR="00A77B3E">
      <w:r>
        <w:t>п. 4 – разработать инструкцию о порядке действий обслуживающего персонала на случай возникновения пожара в дневное и ночное время (п. 9 ППРвРФ);</w:t>
      </w:r>
    </w:p>
    <w:p w:rsidR="00A77B3E">
      <w:r>
        <w:t>п. 5 – разработать инструкцию о действиях персонала по эвакуации людей при пожаре (п. 12 ППРвРФ);</w:t>
      </w:r>
    </w:p>
    <w:p w:rsidR="00A77B3E">
      <w:r>
        <w:t>п. 6 – обеспечить исправное состояние систем противопожарной защиты (автоматической пожарной сигнализации» организовать не реже 1 раза в квартал проведения проверки работоспособности указанной системы с оформлением соответствующего акта проверки (п. 61 ППРвРФ).</w:t>
      </w:r>
    </w:p>
    <w:p w:rsidR="00A77B3E">
      <w:r>
        <w:t xml:space="preserve">Указанный в предписании № 218/1/1 от дата срок устранения нарушений требований пожарной безопасности – до дата </w:t>
      </w:r>
    </w:p>
    <w:p w:rsidR="00A77B3E">
      <w:r>
        <w:t>Распоряжением органа государственного пожарного надзора № 126 от дата назначено проведение внеплановой выездной проверки в отношении адрес территориально обособленного подразделения наименование организации, с целью контроля за выполнением ранее выданного предписания №218/1/1 от дата (л.д. 5-6).</w:t>
      </w:r>
    </w:p>
    <w:p w:rsidR="00A77B3E">
      <w:r>
        <w:t xml:space="preserve">В ходе проведения проверки было установлено, что выявленные ранее нарушения требований пожарной безопасности, указанные в предписании № 218/1/1 от дата, на момент проведения проверки устранены не были, что подтверждается актом проверки органа государственного пожарного надзора № 126 от дата (л.д. 7). </w:t>
      </w:r>
    </w:p>
    <w:p w:rsidR="00A77B3E">
      <w:r>
        <w:t>В результате проведенной проверки начальнику адрес территориально обособленного подразделения наименование организации дата органом государственного пожарного надзора было выдано новое предписание № 126/1/1 об устранении вышеизложенных нарушений требований пожарной безопасности, с указанием срока устранения нарушений – до дата (л.д. 8).</w:t>
      </w:r>
    </w:p>
    <w:p w:rsidR="00A77B3E">
      <w:r>
        <w:t xml:space="preserve">Невыполнение требований вышеуказанного предписания, а именно п. № 6, послужило основанием для составления в отношении фио протокола об административном правонарушении по данному делу об административном правонарушении № 6/2018/107 от дата (л.д. 3-4).  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 xml:space="preserve">Бездействие начальника адрес территориально обособленного подразделения наименование организации фио квалифицируются по ч. 14 ст. 19.5 КоАП РФ, как повторное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санкцией ч. 14 ст. 19.5 КоАП РФ для должностных лиц, в минимальном размере. </w:t>
      </w:r>
    </w:p>
    <w:p w:rsidR="00A77B3E">
      <w:r>
        <w:t>Срок давности привлечения фио к административной ответственности не истек. Оснований, влекущих прекращение производства по делу об административном правонарушении, не имеется.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14 ст. 19.5 КоАП РФ, и назначить ей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(ГУ МЧС России по адрес); Банк получателя - Отделение адрес, БИК телефон, счет № 40101810335100010001, КБК телефон телефон, ОКТМО телефон, ИНН телефон, КПП телефон.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                                                              фио</w:t>
        <w:tab/>
        <w:t xml:space="preserve">           </w:t>
      </w:r>
    </w:p>
    <w:p w:rsidR="00A77B3E"/>
    <w:p w:rsidR="00A77B3E"/>
    <w:p w:rsidR="00A77B3E">
      <w:r>
        <w:t xml:space="preserve">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