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5-...-584/2023</w:t>
      </w:r>
    </w:p>
    <w:p w:rsidR="00A77B3E"/>
    <w:p w:rsidR="00A77B3E">
      <w:r>
        <w:t>ПОСТАНОВЛЕНИЕ</w:t>
      </w:r>
    </w:p>
    <w:p w:rsidR="00A77B3E">
      <w:r>
        <w:t xml:space="preserve"> </w:t>
      </w:r>
    </w:p>
    <w:p w:rsidR="00A77B3E">
      <w:r>
        <w:t>дата                                                                     адрес</w:t>
      </w:r>
    </w:p>
    <w:p w:rsidR="00A77B3E"/>
    <w:p w:rsidR="00A77B3E">
      <w:r>
        <w:t>Мировой судья судебного участка № ...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w:t>
        <w:tab/>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гражданина России; официально не трудоустроенного, зарегистрированного и проживающего по адресу: адрес,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датателефонвремя по адресу: адрес, управлявшая транспортным средством – автомобилем марки марка автомобиля ...» с государственным регистрационным знаком ... при наличии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а также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 xml:space="preserve">В судебном заседании фио, которому разъяснены права, предусмотренные ст. 25.1 КоАП РФ и ст.51 Конституции РФ, в услугах адвоката (защитника) не нуждается, отводов не заявил, свою вину признал, в содеянном раскаялся. Просил назначить ему минимальное наказание. </w:t>
      </w:r>
    </w:p>
    <w:p w:rsidR="00A77B3E">
      <w:r>
        <w:t>Выслушав лицо, в отношении которого ведется производство по делу об административном правонарушении, 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резкое изменение окраски кожных покровов лица, поведение не соответствующее обстановке,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Наличие достаточных данных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202948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045027 от дата об отстранении              фио от управления транспортным средством (л.д. 2);</w:t>
      </w:r>
    </w:p>
    <w:p w:rsidR="00A77B3E">
      <w:r>
        <w:t xml:space="preserve">- актом освидетельствования на состояние алкогольного опьянения серии 82 наименование организации (л.д. 3,4); </w:t>
      </w:r>
    </w:p>
    <w:p w:rsidR="00A77B3E">
      <w:r>
        <w:t>- протоколом о направлении фио на медицинское освидетельствование на состояние опьянения серии адрес № ...... от дата, согласно которому он отказался от прохождения медицинского освидетельствования (л.д. 6);</w:t>
      </w:r>
    </w:p>
    <w:p w:rsidR="00A77B3E">
      <w:r>
        <w:t>- распиской о передаче транспортного средства (л.д. 7);</w:t>
      </w:r>
    </w:p>
    <w:p w:rsidR="00A77B3E">
      <w:r>
        <w:t>- компакт-диском с видеозаписью  (л.д. 8).</w:t>
      </w:r>
    </w:p>
    <w:p w:rsidR="00A77B3E">
      <w:r>
        <w:t>- карточкой операции с водительским удостоверением (л.д. 10);</w:t>
      </w:r>
    </w:p>
    <w:p w:rsidR="00A77B3E">
      <w:r>
        <w:t>- карточкой учета административных правонарушений (л.д. 11).</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ab/>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ab/>
        <w:t xml:space="preserve">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учитывает признание вины и раскаяние в содеянном. </w:t>
      </w:r>
    </w:p>
    <w:p w:rsidR="00A77B3E">
      <w:r>
        <w:tab/>
        <w:t xml:space="preserve">Обстоятельств отягчающих административную ответственность судом не установлено. </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наличие смягчающих, а также отсутствие отягчающих наказание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1 (один) год 6 (шесть) месяцев, в пределах санкции ч. 1 ст. 12.26 КоАП РФ.</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w:t>
        <w:tab/>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ab/>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18810491231500002926.</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Алуштинского судебного района (городской адрес) адрес. </w:t>
      </w:r>
    </w:p>
    <w:p w:rsidR="00A77B3E"/>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