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Дело № 5-24-587/2022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 xml:space="preserve">    </w:t>
        <w:tab/>
        <w:tab/>
        <w:t xml:space="preserve">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..., гражданина России, работающей генеральным директором наименование организации (место нахождения: адрес,                                      адрес), зарегистрированной и проживающей по адресу: адрес, адрес,</w:t>
      </w:r>
    </w:p>
    <w:p w:rsidR="00A77B3E">
      <w:r>
        <w:t>по ст. 15.5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организации, нарушила установленный законодательством о налогах и сборах срок налоговой декларации в налоговый орган по месту учета за адрес   дата.</w:t>
      </w:r>
    </w:p>
    <w:p w:rsidR="00A77B3E">
      <w:r>
        <w:t xml:space="preserve">Так, в соответствии с п. 5 статьи 174 Налогового кодекса Российской Федерации (далее по тексту НК РФ) налогоплательщики (в том числе являющиеся налоговыми агентами), а также лица, указанные в пункте 5 статьи 173 НК РФ, обязаны представить декларацию (налоговая декларация по налогу на добавленную стоимость)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A77B3E">
      <w:r>
        <w:t xml:space="preserve">В соответствии с п. 4 ст.80 НК РФ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отправителя с описью вложения или передана в электронной форме по телекоммуникационным каналам связи. По отправке налоговой декларации (расчета) по почте днем ее представления считается дата отправки почтового отправления организациям налоговой декларации. </w:t>
      </w:r>
    </w:p>
    <w:p w:rsidR="00A77B3E">
      <w:r>
        <w:t xml:space="preserve">Следовательно, предельный срок для представления организациями налоговой декларации по налогу на добавленную стоимость за адрес дата является дата. </w:t>
      </w:r>
    </w:p>
    <w:p w:rsidR="00A77B3E">
      <w:r>
        <w:t xml:space="preserve">Генеральный директор наименование организации налоговую декларацию по налогу на добавленную стоимость за адрес дата представила в налоговый орган с нарушением установленного срока – дата, чем нарушены требования НК РФ, то есть совершено административное правонарушение, предусмотренное ст. 15.5 КоАП РФ.  </w:t>
      </w:r>
    </w:p>
    <w:p w:rsidR="00A77B3E">
      <w:r>
        <w:t>О месте и времени рассмотрения дела об административном правонарушении фио извещена надлежащим образом, однако в судебное заседание не явилась. Согласно имеющейся в материалах дела ходатайству следует, что фио просит рассмотреть дело об административном правонарушении в свое отсутствие, с нарушением согласна, вину признала в полном объеме.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ЕГРЮЛ, из которой следует, что фио является генеральным директором наименование организации (л.д. 16-20); актом налоговой проверки и сведениями АИС Налог-3 ПРОМ, уведомление об отказе в приёме налоговой декларации (расчета), бухгалтерской (финансовой) отчетности в электронной форме и (или) о том, что расчет считается непредставленным, которым подтверждается факт представления в налоговый орган налоговой декларации с нарушением установленного законом срока (л.д. 11-13, 14).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степень вины правонарушителя, личность фио,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к числу обстоятельств, смягчающих ответственность, мировой судья относит раскаяние фио в содеянном административном правонарушении.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 отягчающих и наличием обстоятельств смягчающих наказание,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