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5-24-591/2022</w:t>
      </w:r>
    </w:p>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ОР ДПС ГИБДД МВД по адрес, в отношении </w:t>
      </w:r>
    </w:p>
    <w:p w:rsidR="00A77B3E">
      <w:r>
        <w:t>Турсунова фио Угли, паспортные данные,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адресБ.У.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то есть фиоУ. совершил административное правонарушение, предусмотренное ч. 1 ст. 12.26 КоАП РФ.</w:t>
      </w:r>
    </w:p>
    <w:p w:rsidR="00A77B3E">
      <w:r>
        <w:t>адресБ.У. в судебное заседание не явился, о дате, времени и месте судебного заседания извещен надлежащим образом, посредством направления судебной повестки по адресу указанному в протоколе об административном правонарушении, копия которой имеется в материалах дела. Почтовый конверт с отметкой об истечении срока хранения возвращен в адрес судебного участка.</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фиоУ.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фиоУ.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171681 от дата, из которого следует, что фиоУ.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(л.д. 1). Протокол составлен уполномоченным лицом, копия протокола вручена фиоадрес, которые могли бы повлечь его недействительность, протокол не содержит;</w:t>
      </w:r>
    </w:p>
    <w:p w:rsidR="00A77B3E">
      <w:r>
        <w:t>- протоколом серии 82 ОТ № 045098 от дата об отстранении фиоУ. от управления транспортным средством ввиду наличия достаточных оснований полагать, что он находится в состоянии опьянения (л.д. 3);</w:t>
      </w:r>
    </w:p>
    <w:p w:rsidR="00A77B3E">
      <w:r>
        <w:t>- актом освидетельствования на состояние алкогольного опьянения серии 82 АО № 023420 от дата, согласно которому фиоУ. прошел освидетельствование на состояние алкогольного опьянения на месте остановки транспортного средства при помощи алкотектора «Юпитер № 012428», по результатам освидетельствования состояние алкогольного опьянения фиоУ. не установлено (л.д. 4, 5);</w:t>
      </w:r>
    </w:p>
    <w:p w:rsidR="00A77B3E">
      <w:r>
        <w:t>- протоколом серии 61 АК № 624747 от дата о направлении фиоУ. на медицинское освидетельствование на состояние опьянения основанием для направления на которое стало наличие достаточных оснований полагать, что водитель находится в состоянии опьянения и отрицательном результате на состояние алкогольного опьянения, согласно которому пройти медицинское освидетельствование фиоУ. отказался (д.д. 6);</w:t>
      </w:r>
    </w:p>
    <w:p w:rsidR="00A77B3E">
      <w:r>
        <w:t>- видеозаписью мер обеспечения производства по делу об административном правонарушении (л.д. 11).</w:t>
      </w:r>
    </w:p>
    <w:p w:rsidR="00A77B3E">
      <w:r>
        <w:t>Указанными доказательствами, оснований не доверять которым у мирового судьи не имеется, установлено, что фиоУ.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фиоУ.,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фиоУ.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адресБ.У.,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фиоУ.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фиоУ.</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Турсунова фио Угли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         Разъяснить фиоУ.,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фиоУ.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18810491226000011077.</w:t>
      </w:r>
    </w:p>
    <w:p w:rsidR="00A77B3E">
      <w:r>
        <w:t>Разъяснить фиоУ.,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фиоУ.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