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5-24-598/2018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</w:t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24 ... судебного района (городской адрес) адрес фио, при подготовке к рассмотрению дела об административном правонарушении, поступившего из Отдельной роты дорожно-патрульной службы ГИБДД МВД по адрес, в отношении </w:t>
      </w:r>
    </w:p>
    <w:p w:rsidR="00A77B3E">
      <w:r>
        <w:t xml:space="preserve">фио фио, паспортные данные, проживающего по адресу: адрес, </w:t>
      </w:r>
    </w:p>
    <w:p w:rsidR="00A77B3E">
      <w:r>
        <w:t>по ч. 4.1 ст. 12.5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дата в производство мирового судьи из ОРДПС ГИБДД МВД по адрес поступил протокол и другие материалы дела об административном правонарушении в отношении фио по ч. 4.1 ст. 12.5 КоАП РФ.</w:t>
      </w:r>
    </w:p>
    <w:p w:rsidR="00A77B3E">
      <w:r>
        <w:t>Согласно протоколу об административном правонарушении серии 23 АП № 042053 от дата, фио дата в время часов на 688-м км + 500 м адрес с Украиной-Симферополь-Алушта-Ялта», управлял транспортным средством марка автомобиля, государственный регистрационный знак ..., с незаконно установленным знаком «Инвалид», то есть совершил правонарушение, предусмотренное ч. 4.1 ст. 12.5 КоАП РФ.</w:t>
      </w:r>
    </w:p>
    <w:p w:rsidR="00A77B3E">
      <w:r>
        <w:t>В соответствии с п. 4 ст. 29.1 КоАП РФ судья при подготовке к рассмотрению дела об административном правонарушении выясняет, имеются ли обстоятельства, исключающие производство по делу.</w:t>
      </w:r>
    </w:p>
    <w:p w:rsidR="00A77B3E">
      <w:r>
        <w:t>В свою очередь, к числу обстоятельств, исключающих производство по делу об административном правонарушении, относится истечение сроков давности привлечения к административной ответственности (п. 6 ч. 1 ст. 24.5 КоАП РФ).</w:t>
      </w:r>
    </w:p>
    <w:p w:rsidR="00A77B3E">
      <w:r>
        <w:t>Согласно положениям ч. 1 ст. 4.5 КоАП РФ срок давности привлечения к административной ответственности за совершение административного правонарушения, предусмотренного ч. 4.1 ст. 12.5 КоАП, составляет три месяца со дня совершения административного правонарушения.</w:t>
      </w:r>
    </w:p>
    <w:p w:rsidR="00A77B3E">
      <w:r>
        <w:t>В соответствии с ч. 2 ст. 29.4 КоАП РФ,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A77B3E">
      <w:r>
        <w:t>Согласно протоколу об административном правонарушении, днем совершения правонарушения является дата (л.д. 1). Следовательно, срок давности привлечения к административной ответственности, установленный ч. 1 ст. 4.5 КоАП РФ, для данной категории дел и по данному делу об административном правонарушении, истекает дата, что исключает привлечение фио к административной ответственности.</w:t>
      </w:r>
    </w:p>
    <w:p w:rsidR="00A77B3E">
      <w:r>
        <w:tab/>
        <w:t xml:space="preserve">На основании вышеизложенного, производство по делу об административном правонарушении подлежит прекращению в связи с истечением сроков давности привлечения к административной ответственности. </w:t>
      </w:r>
    </w:p>
    <w:p w:rsidR="00A77B3E">
      <w:r>
        <w:tab/>
        <w:t>На основании вышеизложенного, руководствуясь ст.ст. 24.5, 29.1, 29.4,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фио фио в совершении административного правонарушения, предусмотренного ч. 4.1 ст. 12.5 КоАП РФ, - прекратить в связи с истечением сроков давности привлечения к административной ответственности.</w:t>
      </w:r>
    </w:p>
    <w:p w:rsidR="00A77B3E">
      <w:r>
        <w:t xml:space="preserve">          Постановление может быть обжаловано в ... городской суд адрес через мирового судью судебного участка № 24 ... судебного района (городской адрес) адрес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