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5-24-604/2019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женатого, имеющего несовершеннолетнего ребенка,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 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от дата, из которого следует, что фио дата в время на 688-м км.+500 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 (л.д. 2); рапортами сотрудников полиции о выявлении факта правонарушения (л.д. 3, 4); письменным объяснением фио, из которого усматривается признание им вины в содеянном (л.д. 5)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 (л.д. 12).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- 18880491190003031171,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Копию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