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Дело № 5-24-628/2022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 xml:space="preserve">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......, </w:t>
      </w:r>
    </w:p>
    <w:p w:rsidR="00A77B3E">
      <w:r>
        <w:t>ра</w:t>
      </w:r>
      <w:r>
        <w:t xml:space="preserve">ссмотрев в открытом судебном заседании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... фио, паспортные данные УССР, гражданина России, не работающего, женатого, имеющего на иждивении одного малолетнего </w:t>
      </w:r>
      <w:r>
        <w:t>ребенка, проживающего по адресу: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... дата в время по адресу: адрес, ..., в нарушении п. 2.1.1 Правил дорожного движения РФ, </w:t>
      </w:r>
      <w:r>
        <w:t>управлял транспортным средством  - автомобилем марки марка автомобиля с государственным регистрационным знаком ..., будучи лишенным, права управления транспортными средствами. Тем самым, совершил административное правонарушение, предусмотренное ч. 2 ст.12.</w:t>
      </w:r>
      <w:r>
        <w:t xml:space="preserve">7 КоАП РФ. 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               ...... вину признал, </w:t>
      </w:r>
      <w:r>
        <w:t xml:space="preserve">в содеянном раскаялся. Просит назначить ему наказание в виде штрафа, который обязался оплатить.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</w:t>
      </w:r>
      <w:r>
        <w:t>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82 АП № 179605 от дата (л.д. 1). Протокол составлен уполномоченным должностным лицом, копия протокол</w:t>
      </w:r>
      <w:r>
        <w:t xml:space="preserve">а вручена ......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протокола об отстранении от управления транспортным средством серии 82 ОТ № 040340 от дата (л.д. 2);</w:t>
      </w:r>
    </w:p>
    <w:p w:rsidR="00A77B3E">
      <w:r>
        <w:t>- протоколом о задержании транс</w:t>
      </w:r>
      <w:r>
        <w:t>портного средства серии 82  ПЗ № 062906 от дата (л.д. 3);</w:t>
      </w:r>
    </w:p>
    <w:p w:rsidR="00A77B3E">
      <w:r>
        <w:t xml:space="preserve">- видеозаписью мер обеспечения производства по делу об административном правонарушении (л.д. 10); </w:t>
      </w:r>
    </w:p>
    <w:p w:rsidR="00A77B3E">
      <w:r>
        <w:t>- копией постановления мирового судьи судебного участка № 24 Алуштинского судебного района (городск</w:t>
      </w:r>
      <w:r>
        <w:t xml:space="preserve">ого адрес) адрес от дата по делу № 5-24-30/2022 о привлечении к ответственности                ......  по ч. 1 ст. 12.26 КоАП РФ (л.д. 4-7); </w:t>
      </w:r>
    </w:p>
    <w:p w:rsidR="00A77B3E">
      <w:r>
        <w:t xml:space="preserve">- справкой командира ДПС ОГИБДД ОМВД России по адрес (л.д. 9); </w:t>
      </w:r>
    </w:p>
    <w:p w:rsidR="00A77B3E">
      <w:r>
        <w:t xml:space="preserve">- карточкой учета административных правонарушений </w:t>
      </w:r>
      <w:r>
        <w:t>......                (л.д. 9).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</w:t>
      </w:r>
      <w:r>
        <w:t xml:space="preserve"> для разрешения настоящего дела, а потому считаю возможным положить их в основу постановления.</w:t>
      </w:r>
    </w:p>
    <w:p w:rsidR="00A77B3E">
      <w:r>
        <w:t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</w:t>
      </w:r>
      <w:r>
        <w:t xml:space="preserve">авления транспортным средством соответствующей категории. </w:t>
      </w:r>
    </w:p>
    <w:p w:rsidR="00A77B3E">
      <w:r>
        <w:t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</w:t>
      </w:r>
      <w:r>
        <w:t xml:space="preserve">а на управление транспортными средствами. </w:t>
      </w:r>
    </w:p>
    <w:p w:rsidR="00A77B3E">
      <w:r>
        <w:t>Постановлением мирового судьи мирового судьи судебного участка № 24 Алуштинского судебного района (городского адрес) адрес от дата по делу № 5-24-30/2022 по ч. 1 ст. 12.26 КоАП РФ                         ...... ли</w:t>
      </w:r>
      <w:r>
        <w:t>шен права управления транспортным средством сроком на дата .... Постановление вступило в законную силу дата</w:t>
      </w:r>
    </w:p>
    <w:p w:rsidR="00A77B3E">
      <w:r>
        <w:t xml:space="preserve"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......</w:t>
      </w:r>
      <w:r>
        <w:t xml:space="preserve">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 xml:space="preserve">При назначении наказания учитывается характер </w:t>
      </w:r>
      <w:r>
        <w:t>совершенного правонарушения, личность ......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            ...... в соответствии со с</w:t>
      </w:r>
      <w:r>
        <w:t>т. 4.2 Кодекса Российской Федерации об административных правонарушениях суд признает признание вины и раскаяние в содеянном, а также наличие малолетнего ребенка.</w:t>
      </w:r>
    </w:p>
    <w:p w:rsidR="00A77B3E">
      <w:r>
        <w:t>Отягчающим административную ответственность обстоятельством, в соответствии со статьей 4.3 Код</w:t>
      </w:r>
      <w:r>
        <w:t>екса РФ об АП, судом признается повторное совершение однородного административного правонарушения, т.к. за совершение административных правонарушений лицо уже подвергалось административному наказанию, по которому не истек срок давности.</w:t>
      </w:r>
    </w:p>
    <w:p w:rsidR="00A77B3E">
      <w:r>
        <w:t>Таким образом, с уч</w:t>
      </w:r>
      <w:r>
        <w:t>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</w:t>
      </w:r>
      <w:r>
        <w:t xml:space="preserve">ля других </w:t>
      </w:r>
      <w:r>
        <w:t>участников дорожного движения, считаю возможным назначить                   ...... наказание в виде штрафа, что предусмотрено санкцией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</w:t>
      </w:r>
      <w:r>
        <w:t>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 xml:space="preserve">              Руководствуясь  ст. ст. 29.9 - 29.11 КоАП РФ, мировой судья</w:t>
      </w:r>
    </w:p>
    <w:p w:rsidR="00A77B3E"/>
    <w:p w:rsidR="00A77B3E">
      <w:r>
        <w:t xml:space="preserve">         </w:t>
      </w:r>
      <w:r>
        <w:t xml:space="preserve">                                               ПОСТАНОВИЛ:</w:t>
      </w:r>
    </w:p>
    <w:p w:rsidR="00A77B3E"/>
    <w:p w:rsidR="00A77B3E">
      <w:r>
        <w:t xml:space="preserve">Признать ... фио виновным в совершении административного правонарушения, предусмотренного ч.2 ст.12.7 КоАП РФ и  назначить наказание в виде административного штрафа в размере сумма.   </w:t>
      </w:r>
    </w:p>
    <w:p w:rsidR="00A77B3E">
      <w:r>
        <w:t>Штраф подле</w:t>
      </w:r>
      <w:r>
        <w:t>жит перечислению на следующие реквизиты: наименование получателя платежа – УФК (ОМВД России по адрес); номер счета получателя платежа - 03100643000000017500; банк получателя – Отделение по адрес Банка России; БИК – телефон; КПП – телефон, кор./сч. 40102810</w:t>
      </w:r>
      <w:r>
        <w:t>645370000035, ИНН – телефон, код ОКТМО телефон, КБК 18811601123010001140, наименование платежа – УИН 1881049122150000322.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</w:t>
      </w:r>
      <w:r>
        <w:t xml:space="preserve">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Разъяснить, что в соответствии с ч. </w:t>
      </w:r>
      <w:r>
        <w:t>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</w:t>
      </w:r>
      <w:r>
        <w:t>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</w:t>
      </w:r>
      <w:r>
        <w:t xml:space="preserve">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</w:t>
      </w:r>
      <w:r>
        <w:t xml:space="preserve">                Мировой судья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1F"/>
    <w:rsid w:val="00A77B3E"/>
    <w:rsid w:val="00EF3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