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5-24-632/2021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Российской Федерации, женатого, не работающего, имеющего на иждивении троих несовершеннолетних детей,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судебном заседании вину свою в содеянном признал полностью.</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130756 от дата, из которого следует, что фио дата в время в районе дома № ...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023469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616036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5). </w:t>
      </w:r>
    </w:p>
    <w:p w:rsidR="00A77B3E">
      <w:r>
        <w:t>Копии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а также протокола об административном правонарушении – вручены фио в день их составления сотрудником ГИБДД, что подтверждается видеозаписью мер обеспечения производство по делу об административном правонарушении.</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Так, фио, не работает, женат, имеет троих несовершеннолетних детей.</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- 4010281064...70000035; банк получателя – Отделение адрес Банка России; БИК – телефон; КПП – телефон, ИНН – телефон, код ОКТМО телефон, КБК 18811601123010001140, наименование платежа – УИН 18810491211500003894.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