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5-24-640/2024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 xml:space="preserve">фио, паспортные данные, гражданина Украины, на адрес регистрации не имеющего, проживающего по адресу: адрес, адрес, 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 в время фио .... по адресу: адрес,                           адрес, не уплатил в предусмотренный КоАП РФ штраф в размере сумма, назначенный постановлением должностного лица ОСБ ДПС ГИБДД МВД по адрес от дата, вступившим в законную силу, за совершение административного правонарушения, предусмотренного ч. 1 ст. 12.12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фио...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АП № 244092 от дата, составленным уполномоченным должностным лицом с соблюдением процессуальных требований; копия протокола вручена фио..., существенных недостатков, которые могли бы повлечь его недействительность, протокол не содержит (л.д. 1); копией постановления должностного лица ОСБ ДПС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1  ст. 12.12 КоАП РФ, и ему назначено наказание в виде административного штрафа в размере сумма (л.д. 2); сведениями об оплате штрафа в ГИС ГМП, согласно которым  фио... штраф не уплатил (л.д. 5); копией водительского удостоверения (л.д. 4); параметрами поиска административных правонарушений (л.д. 6).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фио..., его имущественное и семейное положение. </w:t>
      </w:r>
    </w:p>
    <w:p w:rsidR="00A77B3E">
      <w:r>
        <w:t xml:space="preserve">Обстоятельством, смягчающим административную ответственность фио...  предусмотренным ст. 4.2 КоАП РФ, является признание вины и раскаяние в совершении правонарушения. </w:t>
      </w:r>
    </w:p>
    <w:p w:rsidR="00A77B3E">
      <w:r>
        <w:t xml:space="preserve">Обстоятельств отягчающих административную ответственность в соответствии со статьей 4.3 Кодекса РФ об АП, судом не установлено. 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наличие обстоятельств, смягчающих, а также отсутствие обстоятельств отягчающих ответственность, считаю возможным назначить фио... наказание в виде штрафа, поскольку полагает, что именно данный вид наказания будет отвечать целям административного наказания.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0410760300245006402420170, «Назначение платежа: «штраф по делу об административном правонарушении по постановлению № 5-24-640/2024».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Мировой судья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