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5-24-653/2023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гражданина РФ,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по адресу: адрес, управлял транспортным средством – мопед марки «... без государственного регистрационного знака при наличии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вышеуказанных Правил утвержденных Постановлением Правительства Российской Федерации от дата № 475.</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213074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045018 от дата об отстранении               фио от управления транспортным средством (л.д. 2);</w:t>
      </w:r>
    </w:p>
    <w:p w:rsidR="00A77B3E">
      <w:r>
        <w:t>- актом освидетельствования на состояние опьянения серии 82 АО № 030059 от дата (л.д. 3);</w:t>
      </w:r>
    </w:p>
    <w:p w:rsidR="00A77B3E">
      <w:r>
        <w:t>- протоколом о направлении фио на медицинское освидетельствование на состояние опьянения серии адрес № 010517 от дата согласно которому он отказался от прохождения медицинского освидетельствования  (л.д. 6);</w:t>
      </w:r>
    </w:p>
    <w:p w:rsidR="00A77B3E">
      <w:r>
        <w:tab/>
        <w:t>- рапортом ИДПС ОДПС ОГИБДД ОМВД России по адрес от дата (л.д. 7);</w:t>
      </w:r>
    </w:p>
    <w:p w:rsidR="00A77B3E">
      <w:r>
        <w:t>- копией постановления по делу об административном правонарушении от дата (л.д. 7);</w:t>
      </w:r>
    </w:p>
    <w:p w:rsidR="00A77B3E">
      <w:r>
        <w:t>- параметры поиска правонарушений фио (л.д. 11);</w:t>
      </w:r>
    </w:p>
    <w:p w:rsidR="00A77B3E">
      <w:r>
        <w:t xml:space="preserve">- карточкой операции с ВУ (л.д. 9); </w:t>
      </w:r>
    </w:p>
    <w:p w:rsidR="00A77B3E">
      <w:r>
        <w:t>- результатами поиска правонарушений (л.д. 10);</w:t>
        <w:tab/>
      </w:r>
    </w:p>
    <w:p w:rsidR="00A77B3E">
      <w:r>
        <w:t>- видеозаписью,  мер обеспечения производства по делу об административном правонарушении (л.д. 6).</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18810491231500002942.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