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5-24-654/2018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адрес</w:t>
      </w:r>
    </w:p>
    <w:p w:rsidR="00A77B3E"/>
    <w:p w:rsidR="00A77B3E">
      <w:r>
        <w:t xml:space="preserve">Мировой судья ... судебного района (городской адрес) адрес фио, рассмотрев дело об административном правонарушении, поступившее из Межрайонной ИФНС России № 8 по адрес, в отношении индивидуального предпринимателя - </w:t>
      </w:r>
    </w:p>
    <w:p w:rsidR="00A77B3E">
      <w:r>
        <w:t>фио, паспортные данные, не женатого, имеющего на иждивении малолетнюю дочь, паспортные данные, зарегистрированного и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выполнил в установленный срок – до дата законного предписания начальника Межрайонной ИФНС России № 8 по адрес (представление № 472 от дата) об устранении причин и условий, способствовавших совершению административного правонарушения, то есть совершил административное правонарушение, предусмотренное ч. 1 ст. 19.5 КоАП РФ.</w:t>
      </w:r>
    </w:p>
    <w:p w:rsidR="00A77B3E">
      <w:r>
        <w:t xml:space="preserve">Так, дата постановлением начальника Межрайонной ИФНС России № 8 по адрес № 9103/17/472 наименование организации признан виновным в совершении административного правонарушения, предусмотренного ч. 2 ст. 14.5 КоАП РФ.  </w:t>
      </w:r>
    </w:p>
    <w:p w:rsidR="00A77B3E">
      <w:r>
        <w:t>В тот же день начальником Межрайонной ИФНС России № 8 по адрес вынесено представление № 472 об устранении причин и условий, способствующих совершению административного правонарушения, в котором было предписано, сообщить об устранении причин и условий, способствующих совершению административного правонарушения в налоговый орган в течение одного месяца со дня получения представления.</w:t>
      </w:r>
    </w:p>
    <w:p w:rsidR="00A77B3E">
      <w:r>
        <w:t>Представление № 472 от дата было направлено письмом с уведомлением № 17-39/20457 от дата и было возвращено отправителю за истечением срока хранения дата.</w:t>
      </w:r>
    </w:p>
    <w:p w:rsidR="00A77B3E">
      <w:r>
        <w:t>Однако наименование организации не сообщил в течение месяца со дня получения представления о принятых мерах в налоговый орган.</w:t>
      </w:r>
    </w:p>
    <w:p w:rsidR="00A77B3E">
      <w:r>
        <w:t xml:space="preserve">         То есть фио, как индивидуальный предприниматель, совершил административное правонарушение, предусмотренное ч. 1 ст. 19.5 КоАП РФ. </w:t>
      </w:r>
    </w:p>
    <w:p w:rsidR="00A77B3E">
      <w:r>
        <w:t>фио В.Ю. в суде виновным себя в совершении правонарушения признал полностью.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вынесшим представление.</w:t>
      </w:r>
    </w:p>
    <w:p w:rsidR="00A77B3E">
      <w:r>
        <w:t xml:space="preserve">Согласно п. 1, п. 2 ст. 1.2 Федерального закона от дата №54-ФЗ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контрольно-кассовая техника, включенная в реестр контрольно-кассовой техники, применяется на адрес в обязательном порядке всеми организациями и индивидуальными предпринимателями при осуществлении ими расчетов. </w:t>
      </w:r>
    </w:p>
    <w:p w:rsidR="00A77B3E">
      <w:r>
        <w:t>При осуществлении расчета пользователь обязан выдать кассовый чек или бланк строгой отчетности на бумажном носителе и (или) в случае предоставления покупателем (клиентом)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(клиенту) на предоставленные абонентский номер либо адрес электронной почты.</w:t>
      </w:r>
    </w:p>
    <w:p w:rsidR="00A77B3E">
      <w:r>
        <w:t>Так, в соответствии с выпиской из Единого государственного реестра индивидуальных предпринимателей, фио является индивидуальным предпринимателем (л.д. 26-30).</w:t>
      </w:r>
    </w:p>
    <w:p w:rsidR="00A77B3E">
      <w:r>
        <w:t>дата в время сотрудниками Межрайонной ИФНС № 8 России по адрес на основании поручения от дата № 9103/17/198 была проведена проверка столовой «Слоник» расположенного по адресу: адрес, на предмет соблюдения законодательства о применении контрольно-кассовой техники.</w:t>
      </w:r>
    </w:p>
    <w:p w:rsidR="00A77B3E">
      <w:r>
        <w:t xml:space="preserve">В ходе проверки были выявлены нарушения, а именно: при наличном денежном расчете за салат «Лето» в размере сумма и порции супа «Куриный с лапшой» в размере сумма, на общую сумму сумма, от покупателя приняты денежные средства в размере сумма, выдана сдача, при этом не применена контрольно-кассовая техника в связи с ее отсутствием, документ оформленный на бланке строгой отчетности также не выписан и не выдан, - то есть была оказана услуга за наличный расчет без применения контрольно-кассовой техники или бланка строгой отчетности. </w:t>
      </w:r>
    </w:p>
    <w:p w:rsidR="00A77B3E">
      <w:r>
        <w:t>наименование организации на момент проведения проверки не приняты меры по исполнению надлежащим образом обязанности по соблюдению требований законодательства о применении контрольно-кассовой техники, то есть постановлением № 9103/17/472 от дата наименование организации признан виновным в совершении административного правонарушения, предусмотренного ч. 2 ст. 14.5 КоАП РФ (л.д. 8-11).</w:t>
      </w:r>
    </w:p>
    <w:p w:rsidR="00A77B3E">
      <w:r>
        <w:t>Начальником Межрайонной ИФНС России № 8 по адрес вынесено представление № 472 от дата наименование организации об устранении причин и условий, способствующих совершению административного правонарушения, в котором было предписано, сообщить об устранении причин и условий, способствующих совершению административного правонарушения в налоговый орган в течение одного месяца со дня получения представления (л.д. 6-7).</w:t>
      </w:r>
    </w:p>
    <w:p w:rsidR="00A77B3E">
      <w:r>
        <w:t xml:space="preserve">Невыполнение требований вышеуказанного представления в установленный срок, послужило основанием для составления в отношении наименование организации протокола об административном правонарушении № 9103/17/87 от дата (л.д. 3-4).  </w:t>
      </w:r>
    </w:p>
    <w:p w:rsidR="00A77B3E">
      <w:r>
        <w:t xml:space="preserve">          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бездействие наименование организации квалифицируется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имеет на иждивении малолетнего ребенка, его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для должностных лиц санкцией ч. 1 ст. 19.5 КоАП РФ,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наименование организации виновным в совершении административного правонарушения, предусмотренного ч. 1 ст. 19.5 КоАП РФ, и назначить ему наказания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 Штраф необходимо уплатить по следующим реквизитам: получатель - УФК по адрес (Межрайонная ИФНС России № 8 по адрес); Банк получателя - Отделение по адрес Центрального банка Российской Федерации, БИК телефон, р/счет № 40101810335100010001, КБК 18211603030016000140, ОКТМО телефон, ИНН телефон, КПП телефон.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... городской суд адрес в течение 10-ти суток со дня вручения или получения копии постановления, через мирового судью судебного участка № 24 ...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            фио</w:t>
        <w:tab/>
        <w:t xml:space="preserve">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