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5-24-671/2023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фио., </w:t>
      </w:r>
    </w:p>
    <w:p w:rsidR="00A77B3E">
      <w:r>
        <w:t xml:space="preserve">рассмотрев дело об административном правонарушении, поступившее из                     ОСБ ДПС ГИБДД МВД по адрес, в отношении </w:t>
      </w:r>
    </w:p>
    <w:p w:rsidR="00A77B3E">
      <w:r>
        <w:t>фио ..., паспортные данные, гражданина России, ВУ телефон от дата ГИБДД 8212,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/>
    <w:p w:rsidR="00A77B3E">
      <w:r>
        <w:t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...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 (л.д. 3,4); параметрами поиска административных правонарушений фио (л.д. 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административную ответственность фио судом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...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0410760300245006712320147, «Назначение платежа: «штраф по делу об административном правонарушении по постановлению № 5-24-671/2023».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