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5-24-684/2020</w:t>
      </w:r>
    </w:p>
    <w:p w:rsidR="00A77B3E"/>
    <w:p w:rsidR="00A77B3E">
      <w:r>
        <w:t>ПОСТАНОВЛЕНИЕ</w:t>
      </w:r>
    </w:p>
    <w:p w:rsidR="00A77B3E">
      <w:r>
        <w:t>по делу об административном правонарушении</w:t>
      </w:r>
    </w:p>
    <w:p w:rsidR="00A77B3E">
      <w:r>
        <w:t xml:space="preserve"> </w:t>
      </w:r>
    </w:p>
    <w:p w:rsidR="00A77B3E">
      <w:r>
        <w:t xml:space="preserve"> дата                                                               адрес</w:t>
      </w:r>
    </w:p>
    <w:p w:rsidR="00A77B3E"/>
    <w:p w:rsidR="00A77B3E">
      <w:r>
        <w:t xml:space="preserve">            Мировой судья судебного участка № 24 Алуштинского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рассмотрев дело об административном правонарушении, поступившее из ОГИБДД ОМВД России по адрес, в отношении </w:t>
      </w:r>
    </w:p>
    <w:p w:rsidR="00A77B3E">
      <w:r>
        <w:t xml:space="preserve">фио, паспортные данныеадрес, не женатого, работающего водителем наименование организации, зарегистрированного по адресу: адрес, проживающего по адресу: адрес, </w:t>
      </w:r>
    </w:p>
    <w:p w:rsidR="00A77B3E">
      <w:r>
        <w:t>по ч. 5 ст. 12.15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706-м км.+200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то есть совершил административное правонарушение, предусмотренное ч. 5 ст. 12.15 КоАП РФ.</w:t>
      </w:r>
    </w:p>
    <w:p w:rsidR="00A77B3E">
      <w:r>
        <w:t>Ранее, на основании постановления должностного лица ЦАФАП ГИБДД МВД по адрес от дата, вступившего в законную силу дата,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w:t>
      </w:r>
    </w:p>
    <w:p w:rsidR="00A77B3E">
      <w:r>
        <w:t>фио в суде виновным себя в совершении административного правонарушения не признал и пояснил, что действительно дата, управляя автомобилем марки «...», допустил выезд на полосу дороги, предназначенную для встречного движения. Однако данное правонарушение не было повторным. Постановлением должностного лица ЦАФАП ГИБДД МВД по адрес от дата он, как собственник транспортного средства марки марка автомобиля, государственный регистрационный знак К868МН82, был привлечен к административной ответственности по ч. 4 ст. 12.15 КоАП РФ. Однако тогда, в дата, транспортным средством марки марка автомобиля он не управлял, поскольку продал данный автомобиль иному лицу, который в последующем его перепродал. Копии договора купли-продажи транспортного средства у него не сохранилось. Предполагает, что лица, в пользовании которых находился автомобиль марки марка автомобиля, не сняли его с регистрационного учета и не зарегистрировали свое право на автомобиль, в связи с чем он продолжает числиться собственником этого автомобиля, которое фактически ему не принадлежит и не принадлежало по состоянию на дата.</w:t>
      </w:r>
    </w:p>
    <w:p w:rsidR="00A77B3E">
      <w:r>
        <w:t xml:space="preserve">Выслушав лицо, в отношении которого ведется производство по делу об административном правонарушении, 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xml:space="preserve">- протоколом об административном правонарушении серии 61 АГ № 753608 от дата, из которого следует, что фио дата в время на 706-м км.+200 м. адрес с Украиной-Симферополь-Алушта-Ялта», управляя автомобилем марки «...», государственный регистрационный знак ..., повторно допустил выезд на полосу, предназначенную для встречного движения (линия дорожной разметки 1.1) (л.д. 1). Протокол составлен уполномоченным должностным лицом, копия протокола вручена фио, что подтверждается его подписью в протоколе. Существенных недостатков, которые могли бы повлечь его недействительность, протокол не содержит; изменения, внесенные в протокол об административном правонарушении в отсутствие фио, в части квалификации его действий, внесены в отсутствие лица, в отношении которого ведется производство по делу об административном правонарушении, при его надлежащем уведомлении о факте, времени и месте внесения исправлений в протокол (л.д. 7), что не оспаривалось фио в судебном заседании. Копия протокола с внесенными в него изменениями была направлена по месту его регистрации по адресу:  адрес, которое было указано фио должностному лицу ГИБДД в качестве места проживания (л.д. 8); </w:t>
      </w:r>
    </w:p>
    <w:p w:rsidR="00A77B3E">
      <w:r>
        <w:t>- видеозаписью, на которой видно, как водитель транспортного средства марки «...» выезжает на полосу, предназначенную для встречного движения  (л.д. 2);</w:t>
      </w:r>
    </w:p>
    <w:p w:rsidR="00A77B3E">
      <w:r>
        <w:t>- копией постановления должностного лица ЦАФАП ГИБДД МВД по адрес от дата, вступившего в законную силу дата, которым фио был привлечен к административной ответственности в виде штрафа в размере сумма за выезд в нарушение Правил дорожного движения на полосу, предназначенную для встречного движения, то есть по ч. 4 ст. 12.15 КоАП РФ (л.д. 3);</w:t>
      </w:r>
    </w:p>
    <w:p w:rsidR="00A77B3E">
      <w:r>
        <w:t>- сведениями ОГИБДД о том, что административный штраф по постановлению должностного лица от дата оплачен дата (л.д. 5).</w:t>
      </w:r>
    </w:p>
    <w:p w:rsidR="00A77B3E">
      <w:r>
        <w:t>Таким образом, совокупность вышеуказанных доказательств по делу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В силу п. 1.3 Правил Дорожного движения РФ,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A77B3E">
      <w:r>
        <w:t>Горизонтальная разметка 1.1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w:t>
      </w:r>
    </w:p>
    <w:p w:rsidR="00A77B3E">
      <w:r>
        <w:t>В силу п. 2 ч. 1 ст. 4.3 КоАП РФ повторным совершением административного правонарушения признается совершение административного правонарушения в период, когда лицо считается подвергнутым административному наказанию в соответствии со статьей 4.6 названного Кодекса.</w:t>
      </w:r>
    </w:p>
    <w:p w:rsidR="00A77B3E">
      <w:r>
        <w:t>В соответствии со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A77B3E">
      <w:r>
        <w:t>Как усматривается из материалов дела, штраф по постановлению должностного лица ГИБДД от дата был уплачен дата Данное правонарушение было совершено им дата, то есть до истечения одного года со дня окончания исполнения предыдущего постановления.</w:t>
      </w:r>
    </w:p>
    <w:p w:rsidR="00A77B3E">
      <w:r>
        <w:t>Оценив все собранные по делу доказательства, полагаю, что фио были нарушены требования п. 1.3, дорожной разметки 1.1 Правил Дорожного движения РФ, поскольку он выехал на полосу встречного движения с пересечением линии горизонтальной разметки 1.1. Данное правонарушение является повторным, поскольку оно было совершено в период, когда фио считался подвергнутым административному наказанию по ч. 4 ст. 12.15 КоАП РФ.</w:t>
      </w:r>
    </w:p>
    <w:p w:rsidR="00A77B3E">
      <w:r>
        <w:t>При этом суд находит несостоятельным довод лица, в отношении которого ведется производство по делу об административном правонарушении, о том, что транспортное средство марки марка автомобиля, государственный регистрационный знак К868МН82, по состоянию на дата уже ему не принадлежало, не нашел своего подтверждения в судебном заседании. Согласно представленным материалам дела, указанное транспортное средство принадлежит именно фио (л.д. 3, 12). Доказательств обратного суду не представлено. При этом суд также учитывает, что постановление должностного лица ЦАФАП от дата, о наличии которого фио было достоверно известно, им не обжаловалось в установленном законом порядке, мер к снятию транспортного средства марки марка автомобиля, государственный регистрационный знак К868МН82, с регистрационного учета, им предпринято не было.</w:t>
      </w:r>
    </w:p>
    <w:p w:rsidR="00A77B3E">
      <w:r>
        <w:t>Таким образом, факт совершения фио правонарушения, предусмотренного ч. 5 ст. 12.15 КоАП РФ, как выезд в нарушение Правил дорожного движения на полосу, предназначенную для встречного движения, совершенный повторно, полностью установлен и доказан.</w:t>
      </w:r>
    </w:p>
    <w:p w:rsidR="00A77B3E">
      <w:r>
        <w:t>При назначении наказания учитывается характер совершенного правонарушения, имущественное положение и личность фио, который работает.</w:t>
      </w:r>
    </w:p>
    <w:p w:rsidR="00A77B3E">
      <w:r>
        <w:t>Обстоятельств, смягчающих и отягчающих ответственность за совершенное правонарушение, не установлено.</w:t>
      </w:r>
    </w:p>
    <w:p w:rsidR="00A77B3E">
      <w:r>
        <w:t>С учетом конкретных обстоятельств дела, данных о личности лица, характера совершенного правонарушения, его имущественного положения, отсутствия обстоятельств, смягчающих и отягчающих административную ответственность,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лишения права управления транспортными средствами, что предусмотрено санкцией ч. 5 ст. 12.15 КоАП.</w:t>
      </w:r>
    </w:p>
    <w:p w:rsidR="00A77B3E">
      <w:r>
        <w:t>Оснований для прекращения производства по делу об административном правонарушении не имеется, срок давности привлечения к административной ответственности не истек.</w:t>
      </w:r>
    </w:p>
    <w:p w:rsidR="00A77B3E">
      <w:r>
        <w:tab/>
        <w:t>На основании вышеизложенного, руководствуясь ст.ст. 29.9, 29.10, 29.11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5 ст. 12.15 Кодекса Российской Федерации об административных правонарушениях, и назначить ему административное наказание в виде лишения права управления транспортными средствами на срок один год.</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транспортными средствами на ОГИБДД ОМВД России по адрес, куда лицо, привлеченное к административной ответственности, обязано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 xml:space="preserve">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p w:rsidR="00A77B3E">
      <w:r>
        <w:t xml:space="preserve">           Мировой судья:                                                                            фио</w:t>
      </w:r>
    </w:p>
    <w:p w:rsidR="00A77B3E">
      <w:r>
        <w:t>4</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