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5-24-688/2020</w:t>
      </w:r>
    </w:p>
    <w:p w:rsidR="00A77B3E"/>
    <w:p w:rsidR="00A77B3E">
      <w:r>
        <w:t>П...СТАН...ВЛЕНИЕ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...МВД России по адрес, в отношении </w:t>
      </w:r>
    </w:p>
    <w:p w:rsidR="00A77B3E">
      <w:r>
        <w:t xml:space="preserve">фио ......, паспортные данные Уз.ССР, гражданина России, женатого, пенсионера, к административной ответственности ранее не привлекавшегося, проживающего по адресу: адрес, </w:t>
      </w:r>
    </w:p>
    <w:p w:rsidR="00A77B3E">
      <w:r>
        <w:t>по ст. 7.17 Кодекса Российской Федерации об административных правонарушениях (далее по тексту – КоАП РФ),</w:t>
      </w:r>
    </w:p>
    <w:p w:rsidR="00A77B3E"/>
    <w:p w:rsidR="00A77B3E">
      <w:r>
        <w:t>УСТАН...ВИЛ:</w:t>
      </w:r>
    </w:p>
    <w:p w:rsidR="00A77B3E">
      <w:r>
        <w:t xml:space="preserve"> </w:t>
      </w:r>
    </w:p>
    <w:p w:rsidR="00A77B3E">
      <w:r>
        <w:t>адрес.... дата в время в районе дома № 12 по адрес в адрес адрес умышленно повредил ножом два колеса на автомобиле марки марка автомобиля ...», государственный регистрационный знак ..., принадлежащем фио, стоимостью сумма, не причинив последнему значительного ущерба, то есть совершил административное правонарушение, предусмотренное ст. 7.17 КоАП РФ.</w:t>
      </w:r>
    </w:p>
    <w:p w:rsidR="00A77B3E">
      <w:r>
        <w:t>адрес.... в суде виновным себя в совершении административного правонарушения признал полностью.</w:t>
      </w:r>
    </w:p>
    <w:p w:rsidR="00A77B3E">
      <w:r>
        <w:t>Потерпевший фио в судебное заседание не явился. ... времени и месте рассмотрения дела был уведомлен заблаговременно, надлежащим образом, телефонограммой.</w:t>
      </w:r>
    </w:p>
    <w:p w:rsidR="00A77B3E">
      <w:r>
        <w:t>В соответствии с положениями ч. 3 ст. 25.2 КоАП РФ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надлежащее уведомление потерпевшего о времени и месте проведения судебного заседания, отсутствие ходатайства об отложении рассмотрения дела, - мировой судья полагает возможным рассмотреть дело в отсутствие фио  </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протоколом об административном правонарушении серии РК № 320688 от дата (л.д. 2); протокол составлен уполномоченным лицом, копия протокола вручена фио...; рапортами сотрудников полиции о выявлении факта совершения административного правонарушения (л.д. 6, 14); счетом о стоимости ремонта поврежденного автомобиля (л.д. 11); копией заявления и письменного объяснения фио (л.д. 17, 18). </w:t>
      </w:r>
    </w:p>
    <w:p w:rsidR="00A77B3E">
      <w:r>
        <w:t>Таким образом, оценив все собранные по делу доказательства в их совокупности, полагаю, что действия фио... следует квалифицировать по ст. 7.17 КоАП РФ, поскольку он умышленно повредил чужое имущество, что не повлекло за собой причинение значительного ущерба.</w:t>
      </w:r>
    </w:p>
    <w:p w:rsidR="00A77B3E">
      <w:r>
        <w:t>При назначении наказания учитывается характер совершенного правонарушения, личность и имущественное положение фио..., который женат, признал свою вину в совершении правонарушения, ранее к административной ответственности не привлекался.</w:t>
      </w:r>
    </w:p>
    <w:p w:rsidR="00A77B3E">
      <w:r>
        <w:t>...бстоятельств, смягчающих и отягчающих административную ответственность, не установлено.</w:t>
      </w:r>
    </w:p>
    <w:p w:rsidR="00A77B3E">
      <w:r>
        <w:t>Срок давности привлечения фио... к административной ответственности не истек. ...снований для прекращения производства по делу не имеется.</w:t>
      </w:r>
    </w:p>
    <w:p w:rsidR="00A77B3E">
      <w:r>
        <w:t xml:space="preserve">          На основании изложенного, руководствуясь ст. ст. 29.7, 29.9-29.11 КоАП РФ, мировой судья</w:t>
      </w:r>
    </w:p>
    <w:p w:rsidR="00A77B3E"/>
    <w:p w:rsidR="00A77B3E">
      <w:r>
        <w:t>П...СТАН...ВИЛ:</w:t>
      </w:r>
    </w:p>
    <w:p w:rsidR="00A77B3E">
      <w:r>
        <w:t xml:space="preserve">                                                 </w:t>
      </w:r>
    </w:p>
    <w:p w:rsidR="00A77B3E">
      <w:r>
        <w:t xml:space="preserve">         фио ...... признать виновным в совершении административного правонарушения, предусмотренного ст. 7.17 КоАП РФ, и назначить ему наказание в виде административного штрафа в размере сумма.</w:t>
      </w:r>
    </w:p>
    <w:p w:rsidR="00A77B3E">
      <w:r>
        <w:tab/>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...тделение по адрес Южного главного управления ЦБРФ, БИК: телефон, Счет: 40101810335100010001, ...КТМ... – телефон; код бюджетной классификации КБК – телефон телефон, наименование платежа – штраф по делу об административном правонарушении № 5-24-688/2020.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 </w:t>
      </w:r>
    </w:p>
    <w:p w:rsidR="00A77B3E">
      <w:r>
        <w:t xml:space="preserve">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