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5-24-700/2020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...фио,</w:t>
      </w:r>
    </w:p>
    <w:p w:rsidR="00A77B3E">
      <w:r>
        <w:t xml:space="preserve"> рассмотрев дело об административном правонарушении, поступившее из ОМВД России по адрес, в отношении </w:t>
      </w:r>
    </w:p>
    <w:p w:rsidR="00A77B3E">
      <w:r>
        <w:t>... фио, паспортные данные, гражданина Российской Федерации, не работающего, не женатого, имеющего на иждивении четверых несовершеннолетних детей (со слов): ... и паспортные данные, проживающего по адресу: адрес, ...,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(вблизи адрес адрес) на автомобиле марки  марка автомобиля, государственный регистрационный знак ..., перевозил лом черных металлов без соответствующих сопроводительных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 вину свою в правонарушении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рапортом сотрудника полиции о выявлении факта совершенного правонарушения от дата (л.д. 3); протоколом осмотра и изъятия лома (л.д. 8-13).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...фио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...фио, его имущественное и семейное положение.</w:t>
      </w:r>
    </w:p>
    <w:p w:rsidR="00A77B3E">
      <w:r>
        <w:t>фио признал свою вину, имеет на иждивении четверых несовершеннолетних детей, что суд относит к числу смягчающих ответственность обстоятельств.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5-24-700/2020».</w:t>
      </w:r>
    </w:p>
    <w:p w:rsidR="00A77B3E">
      <w:r>
        <w:t xml:space="preserve">Изъятый у ...фио лом, находящийся на хранении на производственном адреснаименование организации по адресу: адрес (л.д. 8-13), – возвратить фио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