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Дело № 5-24-702/2020</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России, женатого, имеющего на иждивении несовершеннолетнего ребенка, не работающего, зарегистрированного по адресу: адрес, проживающего по адресу: адрес,</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месту жительства по адресу: адрес, путем курения потребил наркотическое средство – марихуану без назначения врача.</w:t>
      </w:r>
    </w:p>
    <w:p w:rsidR="00A77B3E">
      <w:r>
        <w:t>фио в суде вину свою в содеянном признал, раскаялся в содеянном.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320343 от дата, из которого следует, что фио дата в время, находясь по месту жительства по адресу: адрес, путем курения потребил наркотическое средство – марихуану без назначения врача (л.д. 2); протокол составлен уполномоченным должностным лицом, с соблюдением процессуальных требований, копия протокола вручена лицу, в отношении которого ведется производство по делу об административном правонарушении;</w:t>
      </w:r>
    </w:p>
    <w:p w:rsidR="00A77B3E">
      <w:r>
        <w:t>- рапортом сотрудника полиции о выявлении факта совершения административного правонарушения (л.д. 7);</w:t>
      </w:r>
    </w:p>
    <w:p w:rsidR="00A77B3E">
      <w:r>
        <w:t>- копией акта медицинского освидетельствования на состояние опьянения № 156 от дата, которым установлено состояние наркотического опьянения фио (л.д. 11) и другими материалами дела.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Вину свою в правонарушении фио признал, раскаялся в содеянном, имеет на иждивении несовершеннолетнего ребенка,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учитывая наличие смягчающих ответственность обстоятельств и отсутствие обстоятельств, отягчающих ответственность, -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5-24-702/2020.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