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Дело № 5-24-709/2019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фиоо.,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 ..., паспортные данные, гражданина России, не работающего, женатого, проживающего по адресу: адрес, адрес, 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фиоо. дата в время в районе дома № 12 по адрес в адрес адрес, осуществлял продажу алкогольной продукции, чем нарушил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ч. 1 ст. 14.17.1 КоАП РФ.</w:t>
      </w:r>
    </w:p>
    <w:p w:rsidR="00A77B3E">
      <w:r>
        <w:t xml:space="preserve">фиоо. в суде виновным себя в совершении административного правонарушения признал полностью. </w:t>
      </w:r>
    </w:p>
    <w:p w:rsidR="00A77B3E">
      <w:r>
        <w:t xml:space="preserve">            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259015 от дата, из которого следует, что фиоо. дата в время в районе дома № 12 по адрес в адрес адрес, осуществлял продажу алкогольной продукции, чем нарушил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(л.д. 2). Протокол составлен уполномоченным лицом, копия протокола вручена фиоадрес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 выявлении факта совершения административного правонарушения от дата (л.д. 6);</w:t>
      </w:r>
    </w:p>
    <w:p w:rsidR="00A77B3E">
      <w:r>
        <w:t>- протоколом осмотра принадлежащих лицу помещений, территорий и находящихся там вещей и документов от дата, согласно которому на переднем сидении транспортного средства марки марка автомобиля Вито» находились две бутылки пластиковые с красной не прозрачной жидкостью, похожей на алкогольну продукцию «Вино красное» (л.д. 7-10);</w:t>
      </w:r>
    </w:p>
    <w:p w:rsidR="00A77B3E">
      <w:r>
        <w:t>- фототаблицей (л.д. 11);</w:t>
      </w:r>
    </w:p>
    <w:p w:rsidR="00A77B3E">
      <w:r>
        <w:t>- протоколом изъятия вещей и документов от дата (л.д. 13);</w:t>
      </w:r>
    </w:p>
    <w:p w:rsidR="00A77B3E">
      <w:r>
        <w:t>- заключением эксперта № 2941/3-4 от дата, из которого следует, что представленная на экспертизу жидкость общим объемом 1715 мл, в бутылках №№1,2 содержится по 880 и 835 соответственно. Жидкости, являются спиртосодержащими. Объемное содержание этилового спирта при 20С у объектов №№1,2 составляет 9,65% об.ед. и 9,84% об.ед. соответственно (л.д. 24-26).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организациио. не зарегистрирован,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фиоо. следует квалифицировать по ч. 1 ст. 14.17.1 КоАП РФ, поскольку он осуществлял розничную продажу алкогольной продукции.</w:t>
      </w:r>
    </w:p>
    <w:p w:rsidR="00A77B3E">
      <w:r>
        <w:t>При назначении наказания учитывается характер совершенного правонарушения, личность и возраст фиоо., который не работает, признал свою вину в совершении правонарушения, раскаялся в содеянном, что суд учитывает в качестве смягчающего ответственность обстоятельства; женат, его имущественное положение, отсутствие обстоятельств, отягчающих ответственность за совершенное правонарушение. Данных о том, что он ранее привлекался к административной ответственности, в материалах дела об административном правонарушении не имеется.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фиоо., который женат, не работает; принимая во внимание смягчающее наказание обстоятельство – признание вины и раскаяние в совершении правонарушения, - находит возможным назначить ему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в ходе проведения оперативно-розыскного мероприятия «проверочная закупка»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привлечения фиоо.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... виновным в совершении административного правонарушения, предусмотренного ч. 1 ст. 14.17.1 КоАП РФ, и назначить ему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Алкогольную (спиртосодержащую) продукцию изъятую протоколом изъятия вещей и документов от дата, находящуюся на хранении в камере хранения ОМВД России по адрес (л.д. 31),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(ОМВД России по адрес); КПП – телефон; р/с – 40101810335100010001 в Отделении по адрес ЦБ РФ; ИНН телефон; БИК - телефон; ОКТМО – телефон; код бюджетной классификации КБК – 18811608010016000140, идентификатор – 18880491190002590150, наименование платежа – штраф.</w:t>
      </w:r>
    </w:p>
    <w:p w:rsidR="00A77B3E">
      <w:r>
        <w:t>Разъяснить фиоо.,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фиоо.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