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5-24-712/2019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Избирательной комиссии адрес, в отношении юридического лица - </w:t>
      </w:r>
    </w:p>
    <w:p w:rsidR="00A77B3E">
      <w:r>
        <w:t>Регионального отделения наименование организации в адрес, ОГРН ..., место нахождения: адрес,</w:t>
      </w:r>
    </w:p>
    <w:p w:rsidR="00A77B3E">
      <w:r>
        <w:t xml:space="preserve">   в совершении административного правонарушения, предусмотренного ч. 2 ст. 5.64 КоАП РФ,</w:t>
      </w:r>
    </w:p>
    <w:p w:rsidR="00A77B3E"/>
    <w:p w:rsidR="00A77B3E">
      <w:r>
        <w:t>УСТАНОВИЛ:</w:t>
      </w:r>
    </w:p>
    <w:p w:rsidR="00A77B3E"/>
    <w:p w:rsidR="00A77B3E">
      <w:r>
        <w:t>Региональное отделение наименование организации в адрес (далее по тексту – политическая партия, юридическое лицо), в нарушение требований п. 3 ст. 34 ФЗ от дата № 95-ФЗ «О политических партиях», повторно, в течение года, - не представило в Избирательную комиссию адрес сведения о поступлении и расходовании средств за третий квартал дата.</w:t>
      </w:r>
    </w:p>
    <w:p w:rsidR="00A77B3E">
      <w:r>
        <w:t>Ранее, постановлением мирового судьи от дата юридическое лицо было признано виновным в совершении правонарушения, предусмотренного ч. 1 ст. 5.64 КоАП РФ, и ему было назначено наказание в виде административного штрафа в размере сумма.</w:t>
      </w:r>
    </w:p>
    <w:p w:rsidR="00A77B3E">
      <w:r>
        <w:t>Постановлением мирового судьи от дата политическая партия была признана виновной в совершении административного правонарушения, предусмотренного ч. 1 ст. 5.64 КоАп РФ, с назначением административного наказания в виде административного штрафа в размере сумма.</w:t>
      </w:r>
    </w:p>
    <w:p w:rsidR="00A77B3E">
      <w:r>
        <w:t xml:space="preserve">Законный представитель юридического лица, в отношении которого ведется производство по делу об административном правонарушении, к мировому судье не явился, о времени и месте рассмотрения дела об административном правонарушении юридическое лицо было уведомлено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политической партии о месте и времени рассмотрения дела, имеются предусмотренные законом основания для рассмотрения дела в отсутствие представителя юридического лица.</w:t>
      </w:r>
    </w:p>
    <w:p w:rsidR="00A77B3E">
      <w:r>
        <w:t xml:space="preserve">Исследовав представленные материалы дела, полагаю, что вина юридического лица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27 от дата, из которого следует, что Региональное отделение наименование организации в адрес, в нарушение требований п. 3 ст. 34 ФЗ от дата № 95-ФЗ «О политических партиях», повторно, в течение года, не представило в Избирательную комиссию адрес сведения о поступлении и расходовании средств за третий квартал дата (л.д. 3-5). Протокол составлен уполномоченным должностным лицом, копия протокола направлена юридическому лицу. Существенных недостатков, которые могли бы повлечь его недействительность, протокол не содержит;</w:t>
      </w:r>
    </w:p>
    <w:p w:rsidR="00A77B3E">
      <w:r>
        <w:t>- копией постановления мирового судьи судебного участка № 24 Алуштинского судебного района (городской адрес) адрес от дата, вступившего в законную силу дата, которым юридическое лицо признано виновным в совершении правонарушения, предусмотренного ч. 1 ст. 5.64 КоАП, с назначением наказания в виде административного штрафа в размере сумма (л.д. 12-13);</w:t>
      </w:r>
    </w:p>
    <w:p w:rsidR="00A77B3E">
      <w:r>
        <w:t>- копией постановления мирового судьи судебного участка № 24 Алуштинского судебного района (городской адрес) адрес от дата, вступившего в законную силу дата, которым юридическое лицо признано виновным в совершении правонарушения, предусмотренного ч. 1 ст. 5.64 КоАП, с назначением наказания в виде административного штрафа в размере сумма (л.д. 15-16).</w:t>
      </w:r>
    </w:p>
    <w:p w:rsidR="00A77B3E">
      <w:r>
        <w:t>Согласно сведениям, содержащимся в Едином государственном реестре юридических лиц, Региональное отделение наименование организации в адрес является юридическим лицом, основной вид деятельности - деятельность политических организаций (код вида деятельности 94.92).</w:t>
      </w:r>
    </w:p>
    <w:p w:rsidR="00A77B3E">
      <w:r>
        <w:t>В соответствии с частью 2 статьи 5.64 Кодекса Российской Федерации об административных правонарушениях повторное, в течение года, 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партии, либо представление этих сведений в меньшем объеме, чем предусмотрено указанным законодательством, или с нарушением установленной формы, либо представление заведомо недостоверных сведений, влечет наложение административного штрафа на политическую партию, ее региональное отделение или иное зарегистрированное структурное подразделение - от ста тысяч до сумма прописью.</w:t>
      </w:r>
    </w:p>
    <w:p w:rsidR="00A77B3E">
      <w:r>
        <w:t xml:space="preserve">Согласно п. 3 ст. 34 Федерального закона от дата "О политических партиях" политическая партия представляет в Центральную избирательную комиссию Российской Федерации, а региональное отделение, иное зарегистрированное структурное подразделение политической партии - в избирательную комиссию субъекта Российской Федерации, на территории которого они зарегистрированы, сведения о поступлении и расходовании средств политической партии. Указанные сведения представляются ежеквартально не позднее чем через 30 дней со дня окончания квартала. </w:t>
      </w:r>
    </w:p>
    <w:p w:rsidR="00A77B3E">
      <w:r>
        <w:t>Как следует из протокола по делу об административном правонарушении, составленного членом Избирательной комиссии адрес фио, от дата № 27, Региональное отделение наименование организации в адрес не представило сведения о поступлении и расходовании средств за третий квартал дата в срок, определенный п. 3 ст. 34 Федерального закона от дата "О политических партиях", а именно в срок до дата.</w:t>
      </w:r>
    </w:p>
    <w:p w:rsidR="00A77B3E">
      <w:r>
        <w:t>Данное правонарушение является повторным, в течение года</w:t>
      </w:r>
    </w:p>
    <w:p w:rsidR="00A77B3E">
      <w:r>
        <w:t>Таким образом, оценив все собранные по делу доказательства в их совокупности, полагаю, что бездействие политической партии следует квалифицировать по ч. 2 ст. 5.64 КоАП РФ, как повторное, в течение года, нарушение политической партией,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партии.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штрафа, установленного санкцией ч. 1 ст. 5.64 КоАП РФ, в минимальном размере. 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юридическое лицо – Региональное отделение наименование организации в адрес (ОГРН ..., ИНН телефон, КПП телефон, место нахождения: адрес), - виновным в совершении административного правонарушения, предусмотренного ч. 2 ст. 5.64 КоАП РФ, и назначить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– Избирательная комиссия адрес; ИНН 9102003110/КПП телефон, ОГРН 1149102003797, р/с 40101810335100010001 Управление федерального казначейства по адрес (Избирательная комиссия адрес л/с 04752202850), Отделение по адрес Южного главного управления Центрального банка Российской Федерации, БИК телефон, КБК 80511705020020300180.</w:t>
      </w:r>
    </w:p>
    <w:p w:rsidR="00A77B3E">
      <w:r>
        <w:t>Разъяснить,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  <w:t xml:space="preserve">           </w:t>
      </w:r>
    </w:p>
    <w:p w:rsidR="00A77B3E"/>
    <w:p w:rsidR="00A77B3E"/>
    <w:p w:rsidR="00A77B3E">
      <w:r>
        <w:t xml:space="preserve"> 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