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5-24-727/2023</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адрес УССР, паспортные данные код телефон, не работающего, не женатого, на иждивении малолетних и несовершеннолетних детей не имеющего, зарегистрированного и проживающего по адресу: адрес,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адресу: адрес,                 адрес, незаконно хранил без цели сбыта, согласно заключению эксперта № 1/2175 от дата представленные на экспертизу вещества растительного происхождения массами 0,83 г., 0,80 г., 0,76 г., 0,80 г., 0,55 г., 0,02 г. (в перерасчете на высушенное вещество) являются наркотическим средством каннабис (марихуана); вещества массой 0,32 г., 0,12 г. являются наркотическим веществом смолой каннабиса.</w:t>
      </w:r>
    </w:p>
    <w:p w:rsidR="00A77B3E">
      <w:r>
        <w:t>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Пояснил, что запрещенные вещества не употребляет, на учете не состоит.</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01 № 164407 от дата (л.д. 2); рапортом должностного лица ОМВД от дата (л.д. 3); копией паспорта фио (л.д. 4-5); копией удостоверения о праве на меры социальной поддержки (л.д. 6-7); копией рапорта от дата (л.д. 8); копией постановления от дата (л.д. 9); рапортом должностного лица ОМВД (л.д. 10, 11, 12); копией постановления от дата (л.д. 13); протоколом проведения ОРМ от дата (л.д. 14-15); актом о применении служебной собаки от дата (л.д. 16); письменными объяснениями фио от дата (л.д. 17); письменными объяснениями фио от дата (л.д. 18); письменными объяснениями фио от дата (л.д. 19); постановлением от дата (л.д. 21); подпиской эксперта от дата (л.д. 22); заключением эксперта № 1/2175 от дата (л.д.23-26); копией протокола от дата (л.д. 27); определением от дата (л.д. 28); справкой на физическое лицо (л.д. 30).</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наркотических веществ.</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фио не работает, не женат, на иждивении малолетних и несовершеннолетних детей не имеет, ранее к административной ответственности привлекался.</w:t>
      </w:r>
    </w:p>
    <w:p w:rsidR="00A77B3E">
      <w:r>
        <w:t>фио вину в совершении правонарушения признал,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или иных запрещенных веществ без назначения врача.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Вещества массой 0,83 г., 0,80 г., 0,76 г., 0,80 г., 0,55 г., 0,02 г. - наркотическое средство каннабис (марихуана); вещества массой 0,32 г., 0,12 г. - наркотическое средство гашиш (анаша, смола каннабиса); электронные весы в корпусе серого цвета на поверхности, которых, имеются частички растительного происхождения с запахом конопли, общей массой 0,03 г., изъятые у фио согласно протоколу проведения ОРМ «обследование помещений, зданий, сооружений, участков местности и транспортных средств» от дата (л.д. 14-15), и помещенные, согласно постановлению о передаче на хранение вещественных доказательств от дата в централизованную камеру хранения наркотических средств МВД по адрес - подлежат уничтожению.</w:t>
      </w:r>
    </w:p>
    <w:p w:rsidR="00A77B3E">
      <w:r>
        <w:t>Штраф подлежит перечислению на следующие реквизиты: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0410760300245007272306174, «Назначение платежа: «штраф по делу об административном правонарушении по постановлению № 5-24-727/2023».</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