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5-24-728/2020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ликвидатором наименование организации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ликвидатором наименование организации,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 xml:space="preserve"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 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ликвидатором наименование организации (л.д. 16-20);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13)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