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5-24-798/2019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разведенного, имеющего двоих несовершеннолетних детей, не работающего, проживающего по адресу: адрес,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составленным уполномоченным должностным лицом с соблюдением процессуальных требований (л.д. 3); рапортом сотрудника полиции о выявлении факта правонарушения (л.д. 6); письменным объяснением фио, из которого усматривается признание им вины в содеянном (л.д. 7)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- 18880491190003034472,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