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020CB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5-25-141/2018</w:t>
      </w:r>
    </w:p>
    <w:p w:rsidR="00A77B3E" w:rsidP="00B020CB">
      <w:pPr>
        <w:jc w:val="center"/>
      </w:pPr>
      <w:r>
        <w:t>П О С Т А Н О В Л Е Н И Е</w:t>
      </w:r>
    </w:p>
    <w:p w:rsidR="00A77B3E" w:rsidP="00B020CB">
      <w:pPr>
        <w:jc w:val="center"/>
      </w:pPr>
      <w:r>
        <w:t>по делу об административном правонарушении</w:t>
      </w:r>
    </w:p>
    <w:p w:rsidR="00A77B3E" w:rsidP="00B020CB">
      <w:pPr>
        <w:jc w:val="both"/>
      </w:pPr>
    </w:p>
    <w:p w:rsidR="00A77B3E" w:rsidP="00B020CB">
      <w:pPr>
        <w:jc w:val="both"/>
      </w:pPr>
      <w:r>
        <w:t xml:space="preserve">30 марта 2018 г.                                                </w:t>
      </w:r>
      <w:r>
        <w:t xml:space="preserve">                                                 </w:t>
      </w:r>
      <w:r>
        <w:t>г. Армянск</w:t>
      </w:r>
    </w:p>
    <w:p w:rsidR="00A77B3E" w:rsidP="00B020CB">
      <w:pPr>
        <w:jc w:val="both"/>
      </w:pPr>
    </w:p>
    <w:p w:rsidR="00A77B3E" w:rsidP="00B020CB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 Гребенюк Л.И.,  в помещении судебного участка, расположенного по адресу: 296012</w:t>
      </w:r>
      <w:r>
        <w:t xml:space="preserve">, Республика Крым, г. Армянск,           </w:t>
      </w:r>
      <w:r>
        <w:t xml:space="preserve">ул. Симферопольская, д.1 кв.1, рассмотрев в открытом судебном заседании дело об административном правонарушении, предусмотренном ст. 19.5 ч.13 Кодекса Российской Федерации об административных правонарушениях в отношении </w:t>
      </w:r>
      <w:r>
        <w:t>Герас</w:t>
      </w:r>
      <w:r>
        <w:t>ина</w:t>
      </w:r>
      <w:r>
        <w:t xml:space="preserve"> Петра Владимировича, персональные</w:t>
      </w:r>
      <w:r>
        <w:t xml:space="preserve"> данные</w:t>
      </w:r>
      <w:r>
        <w:t>,</w:t>
      </w:r>
    </w:p>
    <w:p w:rsidR="00A77B3E" w:rsidP="00B020CB">
      <w:pPr>
        <w:jc w:val="both"/>
      </w:pPr>
      <w:r>
        <w:t xml:space="preserve"> </w:t>
      </w:r>
    </w:p>
    <w:p w:rsidR="00A77B3E" w:rsidP="00B020CB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B020CB">
      <w:pPr>
        <w:jc w:val="both"/>
      </w:pPr>
    </w:p>
    <w:p w:rsidR="00A77B3E" w:rsidP="00B020CB">
      <w:pPr>
        <w:jc w:val="both"/>
      </w:pPr>
      <w:r>
        <w:t>Герасин</w:t>
      </w:r>
      <w:r>
        <w:t xml:space="preserve"> П.В., являясь заведующим административно-хозяйственной частью  Государственного бюджетного учреждения здравоохранения Республики Крым «Центральная городская больница г. Армян</w:t>
      </w:r>
      <w:r>
        <w:t>ска», расположенной по адресу: адрес и ответственным за пожарную безопасность,  не выполнил пункты 1, 2, 4, 17, 21, 23, 24, 26, 28-29, 31-33, 35, 38-42 законного предписания органа, осуществляющего государственный пожарный надзор, об устранении нарушений т</w:t>
      </w:r>
      <w:r>
        <w:t>ребований пожарной безопасности № 18/1/17 от 30.10.2017 г., а именно: в срок до 10.01.2018 г.  не привёл в соответствие требованиям, установленным разделом XVIII Правил противопожарного режима в Российской Федерации, имеющуюся инструкцию о мерах пожарной б</w:t>
      </w:r>
      <w:r>
        <w:t>езопасности, а именно не отразил в инструкции следующие вопросы: порядок содержания территории; мероприятия по обеспечению пожарной безопасности технологических процессов при эксплуатации оборудования и производстве пожароопасных работ; порядок и нормы тра</w:t>
      </w:r>
      <w:r>
        <w:t xml:space="preserve">нспортировки </w:t>
      </w:r>
      <w:r>
        <w:t>пожаровзрывоопасных</w:t>
      </w:r>
      <w:r>
        <w:t xml:space="preserve"> веществ и пожароопасных веществ и материалов; проведения огневых или иных пожароопасных работ; обязанности и действия работников при отключении вентиляции и электрооборудования (в том числе в случае пожара), пользовании сре</w:t>
      </w:r>
      <w:r>
        <w:t xml:space="preserve">дствами пожарной автоматики, эвакуации горючих веществ и материальных ценностей; допустимое (предельное) количество людей, которые могут одновременно находиться на объекте защиты. Не разработал инструкцию о мерах пожарной безопасности отдельно для каждого </w:t>
      </w:r>
      <w:r>
        <w:t>помещения складского назначения (п. 2, 461 Правил противопожарного режима в Российской Федерации, утвержденные постановлением Правительства РФ от 25 апреля 2012 года № 390); не указал в инструкции о мерах пожарной безопасности лиц, ответственных за: сообще</w:t>
      </w:r>
      <w:r>
        <w:t>ние о возникновении пожара в пожарную охрану и оповещение (информирование) руководства и дежурных служб объекта защиты; организацию спасания людей с использованием для этого имеющихся сил и средств, в том числе за оказание первой помощи пострадавшим; прове</w:t>
      </w:r>
      <w:r>
        <w:t xml:space="preserve">рку включения автоматических систем противопожарной защиты (систем оповещения людей о пожаре, пожаротушения, </w:t>
      </w:r>
      <w:r>
        <w:t>противодымной</w:t>
      </w:r>
      <w:r>
        <w:t xml:space="preserve"> защиты); отключение при необходимости электроэнергии (за исключением систем противопожарной защиты), остановку работы транспортирующи</w:t>
      </w:r>
      <w:r>
        <w:t xml:space="preserve">х устройств, агрегатов, аппаратов, перекрывание сырьевых, газовых, паровых и водных коммуникаций, остановку работы систем вентиляции в аварийном и смежных с ним помещениях, выполнение </w:t>
      </w:r>
      <w:r>
        <w:t>других мероприятий, способствующих предотвращению развития пожара и зады</w:t>
      </w:r>
      <w:r>
        <w:t>мления помещений здания; удаление за пределы опасной зоны всех работников, не участвующих в тушении пожара; осуществление общего руководства по тушению пожара (с учетом специфических особенностей объекта защиты) до прибытия подразделения пожарной охраны; о</w:t>
      </w:r>
      <w:r>
        <w:t>беспечение соблюдения требований безопасности работниками, принимающими участие в тушении пожара; организацию одновременно с тушением пожара эвакуации и защиты материальных ценностей; встречу подразделений пожарной охраны и оказание помощи в выборе кратчай</w:t>
      </w:r>
      <w:r>
        <w:t xml:space="preserve">шего пути для подъезда к очагу пожара;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</w:t>
      </w:r>
      <w:r>
        <w:t>о перерабатываемых или хранящихся на объекте защиты опасных (взрывоопасных), взрывчатых, сильнодействующих ядовитых веществах; по прибытии пожарного подразделения информирование руководителя тушения пожара о конструктивных и технологических особенностях об</w:t>
      </w:r>
      <w:r>
        <w:t>ъекта защиты, прилегающих строений и сооружений, о количестве и пожароопасных свойствах хранимых и применяемых на объекте защиты веществ, материалов, изделий и сообщение других сведений, необходимых для успешной ликвидации пожара; организацию привлечения с</w:t>
      </w:r>
      <w:r>
        <w:t>ил и средств объекта защиты к осуществлению мероприятий, связанных с ликвидацией пожара и предупреждением его развития (п. 462. Правил противопожарного режима в Российской Федерации); не обеспечил установку в складских помещениях табличек с номером телефон</w:t>
      </w:r>
      <w:r>
        <w:t>а для вызова пожарной охраны (п. 6. Правил противопожарного режима в Российской Федерации); не обеспечил возможности свободного открывания запоров (изнутри без ключа) на дверях эвакуационных выходов из помещений приёмного покоя (п. 35. Правил противопожарн</w:t>
      </w:r>
      <w:r>
        <w:t>ого режима в Российской Федерации); не обеспечил приведение в исправное состояние источника наружного противопожарного водоснабжения (объектовый пожарный гидрант № 2). Не обеспечил установку указателей направления движения к пожарным гидрантам (объемные со</w:t>
      </w:r>
      <w:r>
        <w:t xml:space="preserve"> светильником или плоские, выполненные с использованием светоотражающих покрытий, стойких к воздействию атмосферных осадков и солнечной радиации) (п. 55. Правил противопожарного режима в Российской Федерации); не обеспечил приведение имеющейся системы авто</w:t>
      </w:r>
      <w:r>
        <w:t>матической пожарной сигнализации в рабочее состояние. Не обеспечил проведение проверки работоспособности системы автоматической пожарной сигнализации с оформлением акта проверки (п. 61. Правил противопожарного режима в Российской Федерации); не обеспечил п</w:t>
      </w:r>
      <w:r>
        <w:t>роведение регламентных работ по техническому обслуживанию и планово – предупредительному ремонту системы противопожарной защиты здания и сооружений (автоматической установки пожарной сигнализации, системы оповещения людей о пожаре и эвакуации), не обеспечи</w:t>
      </w:r>
      <w:r>
        <w:t>л разработку годового план – графика выполнения указанных работ (п. 63. Правил противопожарного режима в Российской Федерации); допустил использование штепсельных розеток в складском помещении, расположенном на 5-м этаже здания стационара (п. 348. Правил п</w:t>
      </w:r>
      <w:r>
        <w:t>ротивопожарного режима в Российской Федерации); не обеспечил огнетушители, установленные в помещениях больницы, паспортами завода – изготовителя и порядковым номером (п. 475. Правил противопожарного режима в Российской Федерации); не обеспечил своевременну</w:t>
      </w:r>
      <w:r>
        <w:t xml:space="preserve">ю проверку (регламентное техническое обслуживание) имеющихся огнетушителей (п. 478. Правил </w:t>
      </w:r>
      <w:r>
        <w:t>противопожарного режима в Российской Федерации); не обеспечил выполнение работ по приведению в соответствие нормируемому размещению между приборами и устройствами (п</w:t>
      </w:r>
      <w:r>
        <w:t>риёмно-контрольными приборами и приборами управления) (статья 83. ФЗ от 22 июля 2008 г. № 123 – ФЗ «Технический регламент о требованиях пожарной безопасности»; п. 13.14.8 СП 5.13130.2009 «Системы противопожарной защиты. Установки пожарной сигнализации и по</w:t>
      </w:r>
      <w:r>
        <w:t>жаротушения автоматические. Нормы и правила проектирования»); не обеспечил выполнение работ по установке контрольных приборов в помещении «Приемный покой» приемного отделения, предусмотренная проектом (ч.1 ст. 83 ФЗ от 22 июля 2008 г. № 123 – ФЗ «Техническ</w:t>
      </w:r>
      <w:r>
        <w:t>ий регламент о требованиях пожарной безопасности»); не обеспечил проведение работ по приведению в рабочее состояние блоков управления БУ 32-И (п. 4 ст. 83 ФЗ от 22 июля 2008 г. № 123 – ФЗ «Технический регламент о требованиях пожарной безопасности»); не обе</w:t>
      </w:r>
      <w:r>
        <w:t xml:space="preserve">спечил выполнения работ по изменению расположения пожарных </w:t>
      </w:r>
      <w:r>
        <w:t>извещателей</w:t>
      </w:r>
      <w:r>
        <w:t xml:space="preserve"> до отверстий вентиляции не менее 1 м. в помещении коридора 3-го этажа здания стационара (п. 10 ст. 83 ФЗ от 22 июля 2008 г. № 123 – ФЗ «Технический регламент о требованиях пожарной безо</w:t>
      </w:r>
      <w:r>
        <w:t>пасности»; п. 13.3.6 СП 5.13130.2009 «Системы противопожарной защиты. Установки пожарной сигнализации и пожаротушения автоматические. Нормы и правила проектирования»); не обеспечил выполнения работ по исключению из способа оповещения системы оповещения и у</w:t>
      </w:r>
      <w:r>
        <w:t>правления эвакуацией людей при пожаре текст, способный вызвать панику среди больных (пункт 3 таблицы 2 раздела 7 СП 3.13130.2009 «Системы противопожарной защиты. Система оповещения и управления эвакуацией людей при пожаре. Требования пожарной безопасности»</w:t>
      </w:r>
      <w:r>
        <w:t xml:space="preserve">); не обеспечил выполнения работ по установке световых </w:t>
      </w:r>
      <w:r>
        <w:t>оповещателей</w:t>
      </w:r>
      <w:r>
        <w:t xml:space="preserve"> «Выход»: на выходах в коридор из помещения «Актовый зал» на 3-ем этаже; на выходе из коридора в помещение «Санпропускник» 1-го этажа инфекционного отделения в котором есть выход непосредст</w:t>
      </w:r>
      <w:r>
        <w:t>венно на улицу; на выходе из коридора 1-го этажа инфекционного отделения, по направлению к главному выходу из здания (п. 5.3 СП 3.13130.2009 «Системы противопожарной защиты. Система оповещения и управления эвакуацией людей при пожаре. Требования пожарной б</w:t>
      </w:r>
      <w:r>
        <w:t xml:space="preserve">езопасности»); не обеспечил выполнения работ по замене световых </w:t>
      </w:r>
      <w:r>
        <w:t>оповещателей</w:t>
      </w:r>
      <w:r>
        <w:t xml:space="preserve"> «Выход» установленных на стенах, не имеющих выходов в безопасную зону, на световые </w:t>
      </w:r>
      <w:r>
        <w:t>оповещатели</w:t>
      </w:r>
      <w:r>
        <w:t>, указывающие направления движения эвакуации, в помещениях: коридор 1-го этажа Физиот</w:t>
      </w:r>
      <w:r>
        <w:t>ерапевтического отделения: коридор 2-го этажа у кабинета ЛФК; коридор Лаборатории на 3-м этаже; коридор Психиатрического отделения на 2-м этаже, перед аптечным складом; коридор Терапевтического отделения на 5-м этаже около раздевалки; коридор Детского отде</w:t>
      </w:r>
      <w:r>
        <w:t xml:space="preserve">ления на 1-м этаже между палатами № 2 и № 3; коридор Родильного отделения на 2-м этаже, в фойе и у палаты № 2 (пункт 5.3 «СП 3.13130.2009. Свод правил. Системы противопожарной защиты. Система оповещения и управления эвакуацией людей при пожаре. Требования </w:t>
      </w:r>
      <w:r>
        <w:t xml:space="preserve">пожарной безопасности»); не обеспечил выполнения работ по замене на световых </w:t>
      </w:r>
      <w:r>
        <w:t>оповещателях</w:t>
      </w:r>
      <w:r>
        <w:t>, указывающих направления движения эвакуации, направление стрелки в сторону ближайшего выхода, в помещениях: коридор Стационара на 3-м этаже, между кабинетом № 2 и орд</w:t>
      </w:r>
      <w:r>
        <w:t>инаторской; коридор Психиатрического отделения на 2-м этаже, между палатами № 3 и № 4; коридор Инфекционного отделения на 1-м этаже, между боксами № 2 и № 3; коридор Терапевтического отделения на 5-м этаже, между палатами № 10 и № 11; холл Неврологического</w:t>
      </w:r>
      <w:r>
        <w:t xml:space="preserve"> отделения на 4-м этаже, у выхода на центральную лестницу (п. 3.1 «СП </w:t>
      </w:r>
      <w:r>
        <w:t xml:space="preserve">3.13130.2009. Свод правил. Системы противопожарной защиты. Система оповещения и управления эвакуацией людей при пожаре. Требования пожарной безопасности»); не обеспечил выполнения работ </w:t>
      </w:r>
      <w:r>
        <w:t xml:space="preserve">по дублированию светового и звукового сигнала о возникновении пожара системы пожарной сигнализации на пульт подразделения пожарной охраны без участия работников объекта и (или) транслирующей этот сигнал организации (п. 7 ст. 83 ФЗ от 22 июля 2008 г. № 123 </w:t>
      </w:r>
      <w:r>
        <w:t>– ФЗ «Технический регламент о требованиях пожарной безопасности»).</w:t>
      </w:r>
    </w:p>
    <w:p w:rsidR="00A77B3E" w:rsidP="00B020CB">
      <w:pPr>
        <w:jc w:val="both"/>
      </w:pPr>
      <w:r>
        <w:tab/>
      </w:r>
      <w:r>
        <w:t>Герасин</w:t>
      </w:r>
      <w:r>
        <w:t xml:space="preserve"> П.В. в судебном заседании свою вину в совершенном правонарушении признал частично и пояснил, что в связи с отсутствием финансирования им не могло быть выполнено предписание в части</w:t>
      </w:r>
      <w:r>
        <w:t xml:space="preserve"> приведения имеющейся автоматической пожарной сигнализации в рабочее состояние и проведения проверки ее работоспособности. Обратил внимание, что часть нарушений, указанных в предписании № 18/1/17 от 30.10.2017 г. в настоящее время устранены.</w:t>
      </w:r>
    </w:p>
    <w:p w:rsidR="00A77B3E" w:rsidP="00B020CB">
      <w:pPr>
        <w:jc w:val="both"/>
      </w:pPr>
      <w:r>
        <w:t>Выслушав поясн</w:t>
      </w:r>
      <w:r>
        <w:t xml:space="preserve">ения </w:t>
      </w:r>
      <w:r>
        <w:t>Герасина</w:t>
      </w:r>
      <w:r>
        <w:t xml:space="preserve"> П.В., изучив материалы дела об административном правонарушении, суд приходит к следующим выводам.</w:t>
      </w:r>
    </w:p>
    <w:p w:rsidR="00A77B3E" w:rsidP="00B020CB">
      <w:pPr>
        <w:jc w:val="both"/>
      </w:pPr>
      <w:r>
        <w:t>Часть 13 статьи 19.5 Кодекса Российской Федерации об административных правонарушениях предусматривает ответственность за невыполнение в установл</w:t>
      </w:r>
      <w:r>
        <w:t>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и влечёт за собой назначение на</w:t>
      </w:r>
      <w:r>
        <w:t>казания в виде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B020CB">
      <w:pPr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</w:t>
      </w:r>
      <w:r>
        <w:t>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</w:t>
      </w:r>
      <w:r>
        <w:t>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020CB">
      <w:pPr>
        <w:jc w:val="both"/>
      </w:pPr>
      <w:r>
        <w:t>По правилам ст. 26.11 Кодекса Российской Федерации об административных правонарушениях  судья оценивает доказательства п</w:t>
      </w:r>
      <w:r>
        <w:t xml:space="preserve">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020CB">
      <w:pPr>
        <w:jc w:val="both"/>
      </w:pPr>
      <w:r>
        <w:t xml:space="preserve">Факт невыполнения </w:t>
      </w:r>
      <w:r>
        <w:t>Герасиным</w:t>
      </w:r>
      <w:r>
        <w:t xml:space="preserve"> П.В. в установленный ср</w:t>
      </w:r>
      <w:r>
        <w:t>ок законного предписания органа, осуществляющего государственный пожарный надзор, на объекте защиты, на котором осуществляется деятельность в сфере здравоохранения, подтверждается собранными по делу доказательствами: протоколом об административном правонар</w:t>
      </w:r>
      <w:r>
        <w:t xml:space="preserve">ушении №029/2018/1 от 15.02.2018 г.; актом проверки № 1 от 14.02.2018 г., согласно которого в ходе проверки выявлены нарушения требований пожарной </w:t>
      </w:r>
      <w:r>
        <w:t>безопасности; предписанием № 18/1/17 от 30.10.2017 г., согласно которого необходимо устранить, в том числе, у</w:t>
      </w:r>
      <w:r>
        <w:t>казанные нарушения требований пожарной безопасности в установленный срок, которое получено 30.10.2017 г. главным врачом Государственного бюджетного учреждения здравоохранения Республики Крым «Центральная городская больница г. Армянска»; приказом главного в</w:t>
      </w:r>
      <w:r>
        <w:t xml:space="preserve">рача </w:t>
      </w:r>
      <w:r>
        <w:t>фио</w:t>
      </w:r>
      <w:r>
        <w:t xml:space="preserve"> от 10.01.2018 г. №12а «О назначении ответственного лица за обеспечение пожарной безопасности», согласно которого на </w:t>
      </w:r>
      <w:r>
        <w:t>Герасина</w:t>
      </w:r>
      <w:r>
        <w:t xml:space="preserve"> П.В. возложена ответственность за обеспечение пожарной безопасности в здании ГБУЗ РК «ЦГБ г. Армянска».</w:t>
      </w:r>
    </w:p>
    <w:p w:rsidR="00A77B3E" w:rsidP="00B020CB">
      <w:pPr>
        <w:jc w:val="both"/>
      </w:pPr>
      <w:r>
        <w:t xml:space="preserve"> </w:t>
      </w:r>
      <w:r>
        <w:t>Судом установлено</w:t>
      </w:r>
      <w:r>
        <w:t xml:space="preserve">, что 30.10.2017 г. начальником отделения надзорной деятельности по г. Армянску управления надзорной деятельности и профилактической работы ГУ МЧС России по Республике Крым выдано предписание № 18/1/17 </w:t>
      </w:r>
      <w:r>
        <w:t>об устранении нарушений требований пожарной безопасно</w:t>
      </w:r>
      <w:r>
        <w:t>сти, о проведении мероприятий по обеспечению пожарной безопасности на объектах защиты и по предотвращению угрозы возникновения пожара с установлением сроков, предельный срок 10.01.2018 г., которое получено</w:t>
      </w:r>
      <w:r>
        <w:t xml:space="preserve"> главным врачом ГБУЗ РК «ЦГБ г. Армянска» </w:t>
      </w:r>
      <w:r>
        <w:t>фио</w:t>
      </w:r>
      <w:r>
        <w:t xml:space="preserve"> 30.10</w:t>
      </w:r>
      <w:r>
        <w:t>.2017 г.</w:t>
      </w:r>
    </w:p>
    <w:p w:rsidR="00A77B3E" w:rsidP="00B020CB">
      <w:pPr>
        <w:jc w:val="both"/>
      </w:pPr>
      <w:r>
        <w:t>Согласно приказа</w:t>
      </w:r>
      <w:r>
        <w:t xml:space="preserve"> главного врача </w:t>
      </w:r>
      <w:r>
        <w:t>фио</w:t>
      </w:r>
      <w:r>
        <w:t xml:space="preserve"> от 10.01.2018 г. №12а «О назначении ответственного лица за обеспечение пожарной безопасности» </w:t>
      </w:r>
      <w:r>
        <w:t>Герасин</w:t>
      </w:r>
      <w:r>
        <w:t xml:space="preserve"> П.В., заведующий хозяйством, является ответственным за пожарную безопасность на объекте ГБУЗ РК «ЦГБ </w:t>
      </w:r>
      <w:r>
        <w:t>г. Армянска».</w:t>
      </w:r>
    </w:p>
    <w:p w:rsidR="00A77B3E" w:rsidP="00B020CB">
      <w:pPr>
        <w:jc w:val="both"/>
      </w:pPr>
      <w:r>
        <w:t xml:space="preserve">В ходе проведения внеплановой выездной проверки выполнения предписания ГБУЗ РК «ЦГБ г. Армянска» установлено, что требования пунктов 1, 2, 4, 17, 21, 23, 24, 26, 28, 29, 31-33, 35, 38-42 предписания </w:t>
      </w:r>
      <w:r>
        <w:t>Герасиным</w:t>
      </w:r>
      <w:r>
        <w:t xml:space="preserve"> П.В., как ответстве</w:t>
      </w:r>
      <w:r>
        <w:t>нным за обеспечение пожарной безопасности, не выполнены.</w:t>
      </w:r>
    </w:p>
    <w:p w:rsidR="00A77B3E" w:rsidP="00B020CB">
      <w:pPr>
        <w:jc w:val="both"/>
      </w:pPr>
      <w:r>
        <w:t xml:space="preserve">Суд не принимает во внимание пояснения </w:t>
      </w:r>
      <w:r>
        <w:t>Герасина</w:t>
      </w:r>
      <w:r>
        <w:t xml:space="preserve"> П.В. о том, что нарушение требований пожарной безопасности и невыполнение предписания вызвано тем, что ГБУЗ РК «Центральная городская больница г. Армян</w:t>
      </w:r>
      <w:r>
        <w:t xml:space="preserve">ска» является бюджетным учреждением и соответствующее финансирование не выделяется, т.к. </w:t>
      </w:r>
      <w:r>
        <w:t>Герасиным</w:t>
      </w:r>
      <w:r>
        <w:t xml:space="preserve"> П.В. не представлено доказательств того, что им, как ответственным лицом за пожарную безопасность на объекте ГБУЗ РК «ЦГБ г. Армянска» принимались все возмож</w:t>
      </w:r>
      <w:r>
        <w:t>ные и зависящие от него меры к получению денежных средств для устранения нарушений требований пожарной безопасности.</w:t>
      </w:r>
    </w:p>
    <w:p w:rsidR="00A77B3E" w:rsidP="00B020CB">
      <w:pPr>
        <w:jc w:val="both"/>
      </w:pPr>
      <w:r>
        <w:t xml:space="preserve">Вместе с тем, </w:t>
      </w:r>
      <w:r>
        <w:t>Герасиным</w:t>
      </w:r>
      <w:r>
        <w:t xml:space="preserve"> П.В. не предоставлено суду доказательств того, что он обращался с письменным мотивированным ходатайством о продлени</w:t>
      </w:r>
      <w:r>
        <w:t>и срока исполнения предписания в орган, его вынесший, а также доказательств выполнения части нарушений, указанных в предписании.</w:t>
      </w:r>
    </w:p>
    <w:p w:rsidR="00A77B3E" w:rsidP="00B020CB">
      <w:pPr>
        <w:jc w:val="both"/>
      </w:pPr>
      <w:r>
        <w:t xml:space="preserve">Кроме того, суд также не принимает во внимание пояснения </w:t>
      </w:r>
      <w:r>
        <w:t>Герасина</w:t>
      </w:r>
      <w:r>
        <w:t xml:space="preserve"> П.В. о том, что  часть нарушений, указанных в предписании уст</w:t>
      </w:r>
      <w:r>
        <w:t>ранены.</w:t>
      </w:r>
    </w:p>
    <w:p w:rsidR="00A77B3E" w:rsidP="00B020CB">
      <w:pPr>
        <w:jc w:val="both"/>
      </w:pPr>
      <w:r>
        <w:t xml:space="preserve">При таких обстоятельствах суд приходит к выводу, что </w:t>
      </w:r>
      <w:r>
        <w:t>Герасиным</w:t>
      </w:r>
      <w:r>
        <w:t xml:space="preserve"> П.В. не были приняты достаточные и все зависящие от него меры для выполнения предписания об устранении нарушений требований пожарной безопасности и привлечения необходимых для этого ден</w:t>
      </w:r>
      <w:r>
        <w:t>ежных средств.</w:t>
      </w:r>
    </w:p>
    <w:p w:rsidR="00A77B3E" w:rsidP="00B020CB">
      <w:pPr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</w:t>
      </w:r>
      <w:r>
        <w:t xml:space="preserve">ть устранения которых указано в предписании, могут повлечь негативные последствия и могут привести к недопустимому риску для </w:t>
      </w:r>
      <w:r>
        <w:t>жизни и здоровья людей на объекте защиты, на котором осуществляется деятельность в сфере здравоохранения.</w:t>
      </w:r>
    </w:p>
    <w:p w:rsidR="00A77B3E" w:rsidP="00B020CB">
      <w:pPr>
        <w:jc w:val="both"/>
      </w:pPr>
      <w:r>
        <w:t>В соответствии со ст. 2.4</w:t>
      </w:r>
      <w: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>
        <w:t xml:space="preserve">нностей. </w:t>
      </w:r>
    </w:p>
    <w:p w:rsidR="00A77B3E" w:rsidP="00B020CB">
      <w:pPr>
        <w:jc w:val="both"/>
      </w:pPr>
      <w:r>
        <w:t>В силу примечаний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B020CB">
      <w:pPr>
        <w:jc w:val="both"/>
      </w:pPr>
      <w:r>
        <w:t xml:space="preserve">При таких обстоятельствах, в действиях </w:t>
      </w:r>
      <w:r>
        <w:t>Герасина</w:t>
      </w:r>
      <w:r>
        <w:t xml:space="preserve"> П.В. усматривается состав административного правонарушения, предусмотренного ст. 19.5 ч.13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федераль</w:t>
      </w:r>
      <w:r>
        <w:t>ный государственный пожарный надзор, на объектах защиты, на которых осуществляется деятельность в сфере здравоохранения.</w:t>
      </w:r>
    </w:p>
    <w:p w:rsidR="00A77B3E" w:rsidP="00B020CB">
      <w:pPr>
        <w:jc w:val="both"/>
      </w:pPr>
      <w:r>
        <w:t>Обстоятельств, смягчающих либо отягчающих административную ответственность, в соответствии со ст. 4.2, 4.3 Кодекса Российской Федерации</w:t>
      </w:r>
      <w:r>
        <w:t xml:space="preserve"> об административных правонарушениях суд в действиях </w:t>
      </w:r>
      <w:r>
        <w:t>Герасина</w:t>
      </w:r>
      <w:r>
        <w:t xml:space="preserve"> П.В. не усматривает. </w:t>
      </w:r>
    </w:p>
    <w:p w:rsidR="00A77B3E" w:rsidP="00B020CB">
      <w:pPr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</w:t>
      </w:r>
      <w:r>
        <w:t>обстоятельств, исключающих производство по делу об административном правонарушении, не имеется.</w:t>
      </w:r>
    </w:p>
    <w:p w:rsidR="00A77B3E" w:rsidP="00B020CB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</w:t>
      </w:r>
      <w:r>
        <w:t xml:space="preserve"> по настоящему делу, его имущественное положение. </w:t>
      </w:r>
    </w:p>
    <w:p w:rsidR="00A77B3E" w:rsidP="00B020CB">
      <w:pPr>
        <w:jc w:val="both"/>
      </w:pPr>
      <w:r>
        <w:t xml:space="preserve">Доказательств того, что </w:t>
      </w:r>
      <w:r>
        <w:t>Герасин</w:t>
      </w:r>
      <w:r>
        <w:t xml:space="preserve"> П.В. ранее привлекался к административной ответственности в материалах дела не имеется.</w:t>
      </w:r>
    </w:p>
    <w:p w:rsidR="00A77B3E" w:rsidP="00B020CB">
      <w:pPr>
        <w:jc w:val="both"/>
      </w:pPr>
      <w:r>
        <w:t xml:space="preserve">Учитывая вышеизложенное, характер совершенного </w:t>
      </w:r>
      <w:r>
        <w:t>Герасиным</w:t>
      </w:r>
      <w:r>
        <w:t xml:space="preserve"> П.П. административного право</w:t>
      </w:r>
      <w:r>
        <w:t>нарушения, степень его вины, отсутствие обстоятельств, смягчающих и отягчающих административную ответственность, считаю необходимым признать его виновным в совершении административного правонарушения, предусмотренного ст. 19.5 ч.13 Кодекса Российской Федер</w:t>
      </w:r>
      <w:r>
        <w:t xml:space="preserve">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B020CB">
      <w:pPr>
        <w:jc w:val="both"/>
      </w:pPr>
      <w:r>
        <w:t xml:space="preserve">На основании ст. 19.5 ч.13 Кодекса Российской Федерации об административных правонарушениях, руководствуясь ст.ст. 29.9-29.10, </w:t>
      </w:r>
      <w:r>
        <w:t>30.3</w:t>
      </w:r>
      <w:r>
        <w:t xml:space="preserve"> Кодекса Российской Федерации об административных правонарушениях,</w:t>
      </w:r>
    </w:p>
    <w:p w:rsidR="00A77B3E" w:rsidP="00B020CB">
      <w:pPr>
        <w:jc w:val="both"/>
      </w:pPr>
    </w:p>
    <w:p w:rsidR="00A77B3E" w:rsidP="00B020C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B020CB">
      <w:pPr>
        <w:jc w:val="both"/>
      </w:pPr>
    </w:p>
    <w:p w:rsidR="00A77B3E" w:rsidP="00B020CB">
      <w:pPr>
        <w:jc w:val="both"/>
      </w:pPr>
      <w:r>
        <w:t xml:space="preserve">признать </w:t>
      </w:r>
      <w:r>
        <w:t>Герасина</w:t>
      </w:r>
      <w:r>
        <w:t xml:space="preserve"> Петра Владимировича виновным в совершении административного правонарушения, предусмотренного ст. 19.5 ч.13 Кодекса Российской Федерации об администр</w:t>
      </w:r>
      <w:r>
        <w:t>ативных правонарушениях и назначить административное наказание в виде  административного штрафа в размере 5000 (пяти тысяч) рублей в доход государства.</w:t>
      </w:r>
    </w:p>
    <w:p w:rsidR="00A77B3E" w:rsidP="00B020CB">
      <w:pPr>
        <w:jc w:val="both"/>
      </w:pPr>
      <w:r>
        <w:t xml:space="preserve">Реквизиты для оплаты штрафа: </w:t>
      </w:r>
      <w:r>
        <w:t>р</w:t>
      </w:r>
      <w:r>
        <w:t>/счет ********************</w:t>
      </w:r>
      <w:r>
        <w:t xml:space="preserve"> УФК по Республике Крым (ГУ МЧС России по Респуб</w:t>
      </w:r>
      <w:r>
        <w:t xml:space="preserve">лике Крым) Отделение Республика Крым, ИНН </w:t>
      </w:r>
      <w:r>
        <w:t>**********</w:t>
      </w:r>
      <w:r>
        <w:t>, КБК ********************</w:t>
      </w:r>
      <w:r>
        <w:t>, КПП *********</w:t>
      </w:r>
      <w:r>
        <w:t>, БИК *********</w:t>
      </w:r>
      <w:r>
        <w:t>, ОКТМО ********</w:t>
      </w:r>
      <w:r>
        <w:t>.</w:t>
      </w:r>
    </w:p>
    <w:p w:rsidR="00A77B3E" w:rsidP="00B020CB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</w:t>
      </w:r>
      <w:r>
        <w:t>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B020CB">
      <w:pPr>
        <w:jc w:val="both"/>
      </w:pPr>
      <w:r>
        <w:t>Постановление мож</w:t>
      </w:r>
      <w:r>
        <w:t xml:space="preserve">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B020CB">
      <w:pPr>
        <w:jc w:val="both"/>
      </w:pPr>
    </w:p>
    <w:p w:rsidR="00A77B3E" w:rsidP="00B020CB">
      <w:pPr>
        <w:jc w:val="both"/>
      </w:pPr>
      <w:r>
        <w:t>Мировой суд</w:t>
      </w:r>
      <w:r>
        <w:t xml:space="preserve">ья       (подпись)                                                                   </w:t>
      </w:r>
      <w:r>
        <w:t>Л.И. Гребенюк</w:t>
      </w:r>
    </w:p>
    <w:p w:rsidR="00A77B3E" w:rsidP="00B020CB">
      <w:pPr>
        <w:jc w:val="both"/>
      </w:pPr>
    </w:p>
    <w:p w:rsidR="00A77B3E" w:rsidP="00B020CB">
      <w:pPr>
        <w:jc w:val="both"/>
      </w:pPr>
    </w:p>
    <w:sectPr w:rsidSect="00B020C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0E7"/>
    <w:rsid w:val="007671F8"/>
    <w:rsid w:val="00A77B3E"/>
    <w:rsid w:val="00B020CB"/>
    <w:rsid w:val="00D24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0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