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6064">
      <w:pPr>
        <w:jc w:val="both"/>
      </w:pPr>
      <w:r>
        <w:t xml:space="preserve">                                                                               </w:t>
      </w:r>
      <w:r>
        <w:tab/>
        <w:t xml:space="preserve">                     </w:t>
      </w:r>
      <w:r>
        <w:t>Дело № 5-25-146/2018</w:t>
      </w:r>
    </w:p>
    <w:p w:rsidR="00A77B3E" w:rsidP="00AC6064">
      <w:pPr>
        <w:jc w:val="center"/>
      </w:pPr>
      <w:r>
        <w:t>П О С Т А Н О В Л Е Н И Е</w:t>
      </w:r>
    </w:p>
    <w:p w:rsidR="00A77B3E" w:rsidP="00AC6064">
      <w:pPr>
        <w:jc w:val="center"/>
      </w:pPr>
      <w:r>
        <w:t>по делу об административном правонарушении</w:t>
      </w:r>
    </w:p>
    <w:p w:rsidR="00A77B3E" w:rsidP="00AC6064">
      <w:pPr>
        <w:jc w:val="both"/>
      </w:pPr>
    </w:p>
    <w:p w:rsidR="00A77B3E" w:rsidP="00AC6064">
      <w:pPr>
        <w:jc w:val="both"/>
      </w:pPr>
      <w:r>
        <w:t xml:space="preserve">6 апреля 2018 г.                                        </w:t>
      </w:r>
      <w:r>
        <w:t xml:space="preserve">                                                         </w:t>
      </w:r>
      <w:r>
        <w:t xml:space="preserve"> г. Армянск</w:t>
      </w:r>
    </w:p>
    <w:p w:rsidR="00A77B3E" w:rsidP="00AC6064">
      <w:pPr>
        <w:jc w:val="both"/>
      </w:pPr>
    </w:p>
    <w:p w:rsidR="00A77B3E" w:rsidP="00AC6064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</w:t>
      </w:r>
      <w:r>
        <w:t xml:space="preserve">ого по адресу: 296012, Республика Крым,                г. Армянск, </w:t>
      </w:r>
      <w:r>
        <w:t>ул. Симферопольская, д.1 в открытом судебном заседании дело об административном правонарушении, предусмотренном ст. 16.3 Кодекса Российской Федерации об администрат</w:t>
      </w:r>
      <w:r>
        <w:t xml:space="preserve">ивных правонарушениях в отношении </w:t>
      </w:r>
      <w:r>
        <w:t>Мартыщук</w:t>
      </w:r>
      <w:r>
        <w:t xml:space="preserve"> Надежды Андреевны, персональные данные</w:t>
      </w:r>
      <w:r>
        <w:t>,</w:t>
      </w:r>
    </w:p>
    <w:p w:rsidR="00A77B3E" w:rsidP="00AC6064">
      <w:pPr>
        <w:jc w:val="both"/>
      </w:pPr>
    </w:p>
    <w:p w:rsidR="00A77B3E" w:rsidP="00AC6064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C6064">
      <w:pPr>
        <w:jc w:val="both"/>
      </w:pPr>
    </w:p>
    <w:p w:rsidR="00A77B3E" w:rsidP="00AC6064">
      <w:pPr>
        <w:jc w:val="both"/>
      </w:pPr>
      <w:r>
        <w:t>Дата</w:t>
      </w:r>
      <w:r>
        <w:t xml:space="preserve"> около 20 </w:t>
      </w:r>
      <w:r>
        <w:t xml:space="preserve">час. 10 мин. </w:t>
      </w:r>
      <w:r>
        <w:t>Мартыщук</w:t>
      </w:r>
      <w:r>
        <w:t xml:space="preserve"> Н.А., следуя в пешем порядке с Украины в  Российскую Федерацию, прибыла в зал пассажирского модуля постоянной зоны таможенного контроля МАПП «Армянск» </w:t>
      </w:r>
      <w:r>
        <w:t>Красноперекопского</w:t>
      </w:r>
      <w:r>
        <w:t xml:space="preserve"> таможенного поста Крымской таможни по адресу: Республика Крым, 1</w:t>
      </w:r>
      <w:r>
        <w:t>14 км трассы М17 Херсон-Керчь. При прохождении таможенного контроля в форме таможенного досмотра было установлено, что в дамской лакированной сумке черно-серого цвета находятся 2 блока табачных изделий спаянных прозрачной пленкой, в каждой из которых наход</w:t>
      </w:r>
      <w:r>
        <w:t xml:space="preserve">илось 10 пачек сигарет и отдельно лежащие 2 пачки сигарет торговой марки «ПРИЛУКИ </w:t>
      </w:r>
      <w:r>
        <w:t>класичні</w:t>
      </w:r>
      <w:r>
        <w:t>», страна изготовления – Украина, общее количество сигарет составляет – 440 штук с фильтром в пачке с содержанием смолы: 11 мг/сиг, никотина: 0,6 мг/сиг, стоимостью 2</w:t>
      </w:r>
      <w:r>
        <w:t xml:space="preserve">0,95 </w:t>
      </w:r>
      <w:r>
        <w:t>грн</w:t>
      </w:r>
      <w:r>
        <w:t xml:space="preserve">. за 1 пачку, которые ею были зарегистрированы в пассажирской таможенной декларации калибра, тем самым совершила правонарушение, предусмотренное ст. 16.3 Кодекса Российской Федерации об административных правонарушениях. </w:t>
      </w:r>
    </w:p>
    <w:p w:rsidR="00A77B3E" w:rsidP="00AC6064">
      <w:pPr>
        <w:jc w:val="both"/>
      </w:pPr>
      <w:r>
        <w:tab/>
      </w:r>
      <w:r>
        <w:t>Мартыщук</w:t>
      </w:r>
      <w:r>
        <w:t xml:space="preserve"> Н.А. в судебное з</w:t>
      </w:r>
      <w:r>
        <w:t>аседание не явилась, о времени и месте рассмотрения дела извещена надлежащим образом (заказным письмом с уведомлением), о причинах не явки суду не сообщила. На месте составления протокола об административном правонарушении свою вину признала полностью.</w:t>
      </w:r>
    </w:p>
    <w:p w:rsidR="00A77B3E" w:rsidP="00AC6064">
      <w:pPr>
        <w:jc w:val="both"/>
      </w:pPr>
      <w:r>
        <w:t>Сог</w:t>
      </w:r>
      <w:r>
        <w:t>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</w:t>
      </w:r>
      <w:r>
        <w:t>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AC6064">
      <w:pPr>
        <w:jc w:val="both"/>
      </w:pPr>
      <w:r>
        <w:t>В связи с чем, суд на основании ч. 2 ст. 25.1 Кодекса Российской Федерации об административных правонару</w:t>
      </w:r>
      <w:r>
        <w:t xml:space="preserve">шениях рассмотрел дело об административном правонарушении в отсутствии </w:t>
      </w:r>
      <w:r>
        <w:t>Мартыщук</w:t>
      </w:r>
      <w:r>
        <w:t xml:space="preserve"> Н.А.</w:t>
      </w:r>
    </w:p>
    <w:p w:rsidR="00A77B3E" w:rsidP="00AC6064">
      <w:pPr>
        <w:jc w:val="both"/>
      </w:pPr>
      <w:r>
        <w:t xml:space="preserve"> </w:t>
      </w:r>
      <w:r>
        <w:tab/>
        <w:t xml:space="preserve">Представитель таможни </w:t>
      </w:r>
      <w:r>
        <w:t>фио</w:t>
      </w:r>
      <w:r>
        <w:t xml:space="preserve"> в судебном заседании пояснил, что в действиях </w:t>
      </w:r>
      <w:r>
        <w:t>Мартыщук</w:t>
      </w:r>
      <w:r>
        <w:t xml:space="preserve"> Н.А. усматривается состав административного правонарушения, предусмотренного ст. 16.3 Ко</w:t>
      </w:r>
      <w:r>
        <w:t>декса Российской Федерации об административных правонарушениях и просил назначить административное наказание в виде конфискации предметов административного правонарушения.</w:t>
      </w:r>
    </w:p>
    <w:p w:rsidR="00A77B3E" w:rsidP="00AC6064">
      <w:pPr>
        <w:jc w:val="both"/>
      </w:pPr>
      <w:r>
        <w:t xml:space="preserve">Выслушав мнение представителя таможни </w:t>
      </w:r>
      <w:r>
        <w:t>фио</w:t>
      </w:r>
      <w:r>
        <w:t>, исследовав материалы дела, суд приходит к</w:t>
      </w:r>
      <w:r>
        <w:t xml:space="preserve"> следующему.</w:t>
      </w:r>
    </w:p>
    <w:p w:rsidR="00A77B3E" w:rsidP="00AC6064">
      <w:pPr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t>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</w:t>
      </w:r>
      <w:r>
        <w:t>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C6064">
      <w:pPr>
        <w:jc w:val="both"/>
      </w:pPr>
      <w:r>
        <w:t>По правилам ст. 26.11 Кодекса Российской Федерации об административных правонарушениях судья оценивает дока</w:t>
      </w:r>
      <w:r>
        <w:t xml:space="preserve"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AC6064">
      <w:pPr>
        <w:jc w:val="both"/>
      </w:pPr>
      <w:r>
        <w:t xml:space="preserve">Факт совершения </w:t>
      </w:r>
      <w:r>
        <w:t>Мартыщук</w:t>
      </w:r>
      <w:r>
        <w:t xml:space="preserve"> Н.А. администр</w:t>
      </w:r>
      <w:r>
        <w:t>ативного правонарушения, предусмотренного ст. 16.3 Кодекса Российской Федерации об административных правонарушениях и ее вина в совершении правонарушения, подтверждена совокупностью исследованных в судебном заседании доказательств, достоверность и допустим</w:t>
      </w:r>
      <w:r>
        <w:t>ость которых сомнений не вызывает, а именно: протоколом об административном правонарушении от дата</w:t>
      </w:r>
      <w:r>
        <w:t xml:space="preserve"> (л.д.*</w:t>
      </w:r>
      <w:r>
        <w:t>-**</w:t>
      </w:r>
      <w:r>
        <w:t>); актом таможенного досмотра №********</w:t>
      </w:r>
      <w:r>
        <w:t>/******</w:t>
      </w:r>
      <w:r>
        <w:t>/*******</w:t>
      </w:r>
      <w:r>
        <w:t xml:space="preserve"> с приложенной </w:t>
      </w:r>
      <w:r>
        <w:t>фототаблицей</w:t>
      </w:r>
      <w:r>
        <w:t xml:space="preserve"> от дата</w:t>
      </w:r>
      <w:r>
        <w:t>, согласно которого в результате досмотра</w:t>
      </w:r>
      <w:r>
        <w:t xml:space="preserve"> багажа</w:t>
      </w:r>
      <w:r>
        <w:t xml:space="preserve"> </w:t>
      </w:r>
      <w:r>
        <w:t>Мартыщук</w:t>
      </w:r>
      <w:r>
        <w:t xml:space="preserve"> Н.А. обнаружено: 2 блока табачных изделий спаянных прозрачной пленкой, в каждой из которых находилось 10 пачек сигарет  и отдельно лежащие 2 пачки сигарет торговой марки «Прилуки </w:t>
      </w:r>
      <w:r>
        <w:t>класичні</w:t>
      </w:r>
      <w:r>
        <w:t xml:space="preserve">» </w:t>
      </w:r>
      <w:r>
        <w:t>c</w:t>
      </w:r>
      <w:r>
        <w:t>трана</w:t>
      </w:r>
      <w:r>
        <w:t xml:space="preserve"> изготовления Украина, в количестве 22 пачки</w:t>
      </w:r>
      <w:r>
        <w:t>, общее количество сигарет – 440 штук (л.д.**</w:t>
      </w:r>
      <w:r>
        <w:t>-**</w:t>
      </w:r>
      <w:r>
        <w:t>);  копией протокола изъятия от дата</w:t>
      </w:r>
      <w:r>
        <w:t>, согласно которого изъяты табачные изделия в заводских упаковках торговой марки «ПРИЛУКИ «</w:t>
      </w:r>
      <w:r>
        <w:t>класичні</w:t>
      </w:r>
      <w:r>
        <w:t xml:space="preserve">», </w:t>
      </w:r>
      <w:r>
        <w:t>страна изготовления – Украина, в количестве 12 пачек, 20 сига</w:t>
      </w:r>
      <w:r>
        <w:t>рет с фильтром в пачке с содержанием смолы: 11 мг/сиг, никотина: 06 мг/сиг (л.д.*</w:t>
      </w:r>
      <w:r>
        <w:t xml:space="preserve">-*); </w:t>
      </w:r>
      <w:r>
        <w:t>актом приема-передачи вещественных доказательств на хранение в камеру хранения вещественных доказательств на Красноперекопском таможенном посту Крымской таможни</w:t>
      </w:r>
      <w:r>
        <w:t xml:space="preserve"> </w:t>
      </w:r>
      <w:r>
        <w:t>от дата</w:t>
      </w:r>
      <w:r>
        <w:t xml:space="preserve">, согласно которого 12 пачек табачных изделий (240 сигарет) торговое наименование «ПРИЛУКИ </w:t>
      </w:r>
      <w:r>
        <w:t>класичні</w:t>
      </w:r>
      <w:r>
        <w:t xml:space="preserve">» </w:t>
      </w:r>
      <w:r>
        <w:t>c</w:t>
      </w:r>
      <w:r>
        <w:t xml:space="preserve"> содержанием смолы: 11 мг/сиг, никотина: 0,6 миг/сиг упакованы в картонную коробку и переданы в камеру хранения вещественных доказательств  должно</w:t>
      </w:r>
      <w:r>
        <w:t xml:space="preserve">стному лицу </w:t>
      </w:r>
      <w:r>
        <w:t>фио</w:t>
      </w:r>
      <w:r>
        <w:t xml:space="preserve"> (л.д.**</w:t>
      </w:r>
      <w:r>
        <w:t>).</w:t>
      </w:r>
    </w:p>
    <w:p w:rsidR="00A77B3E" w:rsidP="00AC6064">
      <w:pPr>
        <w:jc w:val="both"/>
      </w:pPr>
      <w:r>
        <w:t>Согласно подпункта 45 пункта 1 статьи 2 Таможенного кодекса Евразийского экономического союза - "товар" - любое движимое имущество, в том числе валюта государств-членов, ценные бумаги и (или) валютные ценности, дорожные чеки, элек</w:t>
      </w:r>
      <w:r>
        <w:t>трическая энергия, а также иные перемещаемые вещи, приравненные к недвижимому имуществу.</w:t>
      </w:r>
    </w:p>
    <w:p w:rsidR="00A77B3E" w:rsidP="00AC6064">
      <w:pPr>
        <w:jc w:val="both"/>
      </w:pPr>
      <w:r>
        <w:t>В соответствии с подпунктом 3 пункта 1 статьи 2 Таможенного кодекса Евразийского экономического союза, «ввоз товаров на таможенную территорию Союза" - совершение дейст</w:t>
      </w:r>
      <w:r>
        <w:t xml:space="preserve">вий, которые связаны с пересечением таможенной </w:t>
      </w:r>
      <w:r>
        <w:t>границы Союза и в результате которых товары прибыли на таможенную территорию Союза любым способом, включая пересылку в международных почтовых отправлениях, использование трубопроводного транспорта и линий элек</w:t>
      </w:r>
      <w:r>
        <w:t>тропередачи, до выпуска таких товаров таможенными органами.</w:t>
      </w:r>
    </w:p>
    <w:p w:rsidR="00A77B3E" w:rsidP="00AC6064">
      <w:pPr>
        <w:jc w:val="both"/>
      </w:pPr>
      <w:r>
        <w:t>В соответствии с п.2 ст.9 Таможенного кодекса Евразийского экономического союза товары, товары, перемещаемые через таможенную границу Союза, подлежат таможенному контролю в соответствии с настоящи</w:t>
      </w:r>
      <w:r>
        <w:t>м Кодексом.</w:t>
      </w:r>
    </w:p>
    <w:p w:rsidR="00A77B3E" w:rsidP="00AC6064">
      <w:pPr>
        <w:jc w:val="both"/>
      </w:pPr>
      <w:r>
        <w:t>Согласно п.1 ст.7 Таможенного кодекса Евразийского экономического союза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A77B3E" w:rsidP="00AC6064">
      <w:pPr>
        <w:jc w:val="both"/>
      </w:pPr>
      <w:r>
        <w:t>Как следует из п.10 ч.1 ст.2 Таможенног</w:t>
      </w:r>
      <w:r>
        <w:t>о кодекса Евразийского экономического союза "запреты и ограничения" - применяемые в отношении товаров, перемещаемых через таможенную границу Союза, меры нетарифного регулирования, в том числе вводимые в одностороннем порядке в соответствии с Договором о Со</w:t>
      </w:r>
      <w:r>
        <w:t>юзе, меры технического регулирования, санитарные, ветеринарно-санитарные и карантинные фитосанитарные меры, меры экспортного контроля, в том числе меры в отношении продукции военного назначения, и радиационные требования, установленные в соответствии с Дог</w:t>
      </w:r>
      <w:r>
        <w:t>овором о Союзе и (или) законодательством государств-членов.</w:t>
      </w:r>
    </w:p>
    <w:p w:rsidR="00A77B3E" w:rsidP="00AC6064">
      <w:pPr>
        <w:jc w:val="both"/>
      </w:pPr>
      <w:r>
        <w:t xml:space="preserve">Согласно п.1 ст. 256 Таможенного кодекса Евразийского экономического союза настоящей главой определяются особенности порядка и условий перемещения товаров для личного пользования через таможенную </w:t>
      </w:r>
      <w:r>
        <w:t>границу Союза, их нахождения и использования на таможенной территории Союза или за ее пределами, особенности порядка совершения таможенных операций, связанных с временным хранением, таможенным декларированием и выпуском товаров для личного пользования, осо</w:t>
      </w:r>
      <w:r>
        <w:t>бенности применения таможенной процедуры таможенного транзита в отношении товаров для личного пользования, а также порядок определения стоимости товаров для личного пользования и применения таможенных платежей в отношении таких товаров.</w:t>
      </w:r>
    </w:p>
    <w:p w:rsidR="00A77B3E" w:rsidP="00AC6064">
      <w:pPr>
        <w:jc w:val="both"/>
      </w:pPr>
      <w:r>
        <w:t>В соответствии с п.</w:t>
      </w:r>
      <w:r>
        <w:t>п. 4, 5 ст. 256 Таможенного кодекса Евразийского экономического союза отнесение товаров, перемещаемых через таможенную границу Союза, к товарам для личного пользования осуществляется таможенным органом исходя из:</w:t>
      </w:r>
    </w:p>
    <w:p w:rsidR="00A77B3E" w:rsidP="00AC6064">
      <w:pPr>
        <w:jc w:val="both"/>
      </w:pPr>
      <w:r>
        <w:t>1) заявления физического лица о перемещаемы</w:t>
      </w:r>
      <w:r>
        <w:t>х через таможенную границу Союза товарах в устной форме или в письменной форме с использованием пассажирской таможенной декларации;</w:t>
      </w:r>
    </w:p>
    <w:p w:rsidR="00A77B3E" w:rsidP="00AC6064">
      <w:pPr>
        <w:jc w:val="both"/>
      </w:pPr>
      <w:r>
        <w:t>2) характера и количества товаров;</w:t>
      </w:r>
    </w:p>
    <w:p w:rsidR="00A77B3E" w:rsidP="00AC6064">
      <w:pPr>
        <w:jc w:val="both"/>
      </w:pPr>
      <w:r>
        <w:t>3) частоты пересечения физическим лицом таможенной границы Союза и (или) перемещения това</w:t>
      </w:r>
      <w:r>
        <w:t>ров через таможенную границу Союза этим физическим лицом или в его адрес.</w:t>
      </w:r>
    </w:p>
    <w:p w:rsidR="00A77B3E" w:rsidP="00AC6064">
      <w:pPr>
        <w:jc w:val="both"/>
      </w:pPr>
      <w:r>
        <w:t xml:space="preserve">Количественные характеристики критериев, указанных в подпунктах 2 и 3 пункта 4 настоящей статьи, и (или) дополнительные критерии отнесения товаров, перемещаемых через таможенную </w:t>
      </w:r>
      <w:r>
        <w:t>границу Союза, к товарам для личного пользования определяются Комиссией.</w:t>
      </w:r>
    </w:p>
    <w:p w:rsidR="00A77B3E" w:rsidP="00AC6064">
      <w:pPr>
        <w:jc w:val="both"/>
      </w:pPr>
      <w:r>
        <w:t>В соответствии со ст. 4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</w:t>
      </w:r>
      <w:r>
        <w:t xml:space="preserve">, связанных с их выпуском, от 18 июня 2010 года, заключенного Российской Федерацией, Республикой Беларусь и Республикой Казахстан, при ввозе товаров для личного пользования на таможенную территорию </w:t>
      </w:r>
      <w:r>
        <w:t>Таможенного союза и (или) вывозе с этой территории, примен</w:t>
      </w:r>
      <w:r>
        <w:t>яются запреты и ограничения.</w:t>
      </w:r>
    </w:p>
    <w:p w:rsidR="00A77B3E" w:rsidP="00AC6064">
      <w:pPr>
        <w:jc w:val="both"/>
      </w:pPr>
      <w:r>
        <w:t>Подпунктом 3.5 пункта 1 Перечня товаров для личного пользования, запрещенных или ограниченных к ввозу на таможенную территорию Таможенного союза, являющимся Приложением N 2 к Соглашению запрещено перемещение через таможенную гр</w:t>
      </w:r>
      <w:r>
        <w:t>аницу любым способом более 200 сигарет или 50 сигар, или 250 граммов табака, либо указанные изделия в наборе общим весом более 250 граммов на одно лицо, достигшее 18-летнего возраста.</w:t>
      </w:r>
    </w:p>
    <w:p w:rsidR="00A77B3E" w:rsidP="00AC6064">
      <w:pPr>
        <w:jc w:val="both"/>
      </w:pPr>
      <w:r>
        <w:t>В ходе таможенного контроля было установлено, что количество табачной пр</w:t>
      </w:r>
      <w:r>
        <w:t xml:space="preserve">одукции, перемещенной через таможенную границу Евразийского экономического союза </w:t>
      </w:r>
      <w:r>
        <w:t>Мартыщук</w:t>
      </w:r>
      <w:r>
        <w:t xml:space="preserve"> Н.А. в количестве 240 штук сигарет является нарушением установленного количественного ограничения для перемещения табачной продукции на таможенную территорию Евразийс</w:t>
      </w:r>
      <w:r>
        <w:t>кого экономического союза.</w:t>
      </w:r>
    </w:p>
    <w:p w:rsidR="00A77B3E" w:rsidP="00AC6064">
      <w:pPr>
        <w:jc w:val="both"/>
      </w:pPr>
      <w:r>
        <w:t>Обязанность физического лица в сфере таможенных правоотношений вытекает, прежде всего, из общеправового принципа, закрепленного в статье 15 Конституции Российской Федерации, согласно которому любое лицо должно соблюдать установле</w:t>
      </w:r>
      <w:r>
        <w:t>нные законом обязанности. То есть, вступая в таможенные правоотношения, лицо должно не только знать о существовании обязанностей, отдельно установленных для каждого вида правоотношений, но и обеспечить их выполнение, то есть соблюсти ту степень заботливост</w:t>
      </w:r>
      <w:r>
        <w:t xml:space="preserve">и и осмотрительности, которая необходима для строгого соблюдения требований закона. </w:t>
      </w:r>
    </w:p>
    <w:p w:rsidR="00A77B3E" w:rsidP="00AC6064">
      <w:pPr>
        <w:jc w:val="both"/>
      </w:pPr>
      <w:r>
        <w:t xml:space="preserve">Таким образом, поскольку </w:t>
      </w:r>
      <w:r>
        <w:t>Мартыщук</w:t>
      </w:r>
      <w:r>
        <w:t xml:space="preserve"> Н.А. не были соблюдены установленные международными договорами государств - членов Евразийского экономического союза, решениями Евразийск</w:t>
      </w:r>
      <w:r>
        <w:t>ой экономической комиссии, нормативными правовыми актами Российской Федерации запреты и ограничения на ввоз товаров на таможенную территорию Евразийского экономического союза или в Российскую Федерацию, в ее действиях усматривается состав административного</w:t>
      </w:r>
      <w:r>
        <w:t xml:space="preserve"> правонарушения, предусмотренного ст. 16.3 Кодекса Российской Федерации об административных правонарушениях, а именно: несоблюдение установленных международными договорами государств - членов Евразийского экономического союза, решениями Евразийской экономи</w:t>
      </w:r>
      <w:r>
        <w:t>ческой комиссии,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(или) вывоз товаров с таможенной территории Евразийского экон</w:t>
      </w:r>
      <w:r>
        <w:t>омического союза или из Российской Федерации.</w:t>
      </w:r>
    </w:p>
    <w:p w:rsidR="00A77B3E" w:rsidP="00AC6064">
      <w:pPr>
        <w:jc w:val="both"/>
      </w:pPr>
      <w:r>
        <w:t>Объектом данного правонарушения является установленный таможенным законодательством порядок перемещения товаров через таможенную границу Таможенного союза.</w:t>
      </w:r>
    </w:p>
    <w:p w:rsidR="00A77B3E" w:rsidP="00AC6064">
      <w:pPr>
        <w:jc w:val="both"/>
      </w:pPr>
      <w:r>
        <w:t>Объективная сторона правонарушения, предусмотренного с</w:t>
      </w:r>
      <w:r>
        <w:t>т. 16.3 Кодекса Российской Федерации об административных правонарушениях выражается в форме бездействия и состоит в невыполнении обязанности по соблюдению запретов и (или) ограничений на ввоз товаров на таможенную территорию Евразийского экономического сою</w:t>
      </w:r>
      <w:r>
        <w:t>за или в Российскую Федерацию и (или) вывоз товаров с таможенной территории Евразийского экономического союза или из Российской Федерации.</w:t>
      </w:r>
    </w:p>
    <w:p w:rsidR="00A77B3E" w:rsidP="00AC6064">
      <w:pPr>
        <w:jc w:val="both"/>
      </w:pPr>
      <w:r>
        <w:t>Санкция ст. 16.3 Кодекса Российской Федерации об административных правонарушениях предусматривает административное на</w:t>
      </w:r>
      <w:r>
        <w:t xml:space="preserve">казание в виде административного штрафа на граждан в размере от одной тысячи до двух тысяч </w:t>
      </w:r>
      <w:r>
        <w:t>пятисот рублей с конфискацией товаров, явившихся предметами административного правонарушения, или без таковой либо конфискацию предметов административного правонаруш</w:t>
      </w:r>
      <w:r>
        <w:t>ения; на должностных лиц - от пяти тысяч до двадцати тысяч рублей; на юридических лиц - от пятидесяти тысяч до трехсот тысяч рублей с конфискацией товаров, явившихся предметами административного правонарушения, или без таковой либо конфискацию предметов ад</w:t>
      </w:r>
      <w:r>
        <w:t>министративного правонарушения.</w:t>
      </w:r>
    </w:p>
    <w:p w:rsidR="00A77B3E" w:rsidP="00AC6064">
      <w:pPr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Мартыщук</w:t>
      </w:r>
      <w:r>
        <w:t xml:space="preserve"> Н.А., ее имущественное положение, обстоятельства, смягчающие и отягчающие административную ответственность. </w:t>
      </w:r>
    </w:p>
    <w:p w:rsidR="00A77B3E" w:rsidP="00AC6064">
      <w:pPr>
        <w:jc w:val="both"/>
      </w:pPr>
      <w:r>
        <w:t>Обстоятельств, смягчаю</w:t>
      </w:r>
      <w:r>
        <w:t xml:space="preserve">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Мартыщук</w:t>
      </w:r>
      <w:r>
        <w:t xml:space="preserve"> Н.А. не усматривает. </w:t>
      </w:r>
    </w:p>
    <w:p w:rsidR="00A77B3E" w:rsidP="00AC6064">
      <w:pPr>
        <w:jc w:val="both"/>
      </w:pPr>
      <w:r>
        <w:t>С учетом изложенного, суд считает необходимым назначить</w:t>
      </w:r>
      <w:r>
        <w:t xml:space="preserve"> </w:t>
      </w:r>
      <w:r>
        <w:t>Мартыщук</w:t>
      </w:r>
      <w:r>
        <w:t xml:space="preserve"> Н.А. административное наказание в виде конфискации предметов административного правонарушения, находящихся на ответственном хранении в камере хранения вещественных доказательств </w:t>
      </w:r>
      <w:r>
        <w:t>Красноперекопского</w:t>
      </w:r>
      <w:r>
        <w:t xml:space="preserve"> таможенного поста Крымской таможни, находящегося </w:t>
      </w:r>
      <w:r>
        <w:t>по адресу: адрес.</w:t>
      </w:r>
    </w:p>
    <w:p w:rsidR="00A77B3E" w:rsidP="00AC6064">
      <w:pPr>
        <w:jc w:val="both"/>
      </w:pPr>
      <w:r>
        <w:t xml:space="preserve">На основании ст. 16.3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AC6064">
      <w:pPr>
        <w:jc w:val="both"/>
      </w:pPr>
    </w:p>
    <w:p w:rsidR="00A77B3E" w:rsidP="00AC606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C6064">
      <w:pPr>
        <w:jc w:val="both"/>
      </w:pPr>
    </w:p>
    <w:p w:rsidR="00A77B3E" w:rsidP="00AC6064">
      <w:pPr>
        <w:jc w:val="both"/>
      </w:pPr>
      <w:r>
        <w:t xml:space="preserve">признать </w:t>
      </w:r>
      <w:r>
        <w:t>Мартыщук</w:t>
      </w:r>
      <w:r>
        <w:t xml:space="preserve"> Над</w:t>
      </w:r>
      <w:r>
        <w:t>ежду Андреевну, паспортные данные виновной в совершении административного правонарушения, предусмотренного ст. 16.3 Кодекса Российской Федерации об административных правонарушениях и назначить административное наказание в виде конфискации предметов админис</w:t>
      </w:r>
      <w:r>
        <w:t xml:space="preserve">тративного правонарушения – табачных изделий в заводских упаковках, торговой марки «ПРИЛУКИ </w:t>
      </w:r>
      <w:r>
        <w:t>класичні</w:t>
      </w:r>
      <w:r>
        <w:t>», страна изготовления – Украина, в количестве 12 пачек по 20 сигарет с фильтром в пачке с содержанием смолы: 11 мг/сиг, никотина: 0,6 мг/сиг, всего 240 сиг</w:t>
      </w:r>
      <w:r>
        <w:t xml:space="preserve">арет, находящиеся на ответственном хранении в камере хранения вещественных доказательств </w:t>
      </w:r>
      <w:r>
        <w:t>Красноперекопского</w:t>
      </w:r>
      <w:r>
        <w:t xml:space="preserve"> таможенного поста Крымской таможни, находящегося по адресу: адрес.</w:t>
      </w:r>
    </w:p>
    <w:p w:rsidR="00A77B3E" w:rsidP="00AC6064">
      <w:pPr>
        <w:jc w:val="both"/>
      </w:pPr>
      <w:r>
        <w:t>Постановление может быть обжаловано в Армянский городской суд Республики Крым чер</w:t>
      </w:r>
      <w:r>
        <w:t>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AC6064">
      <w:pPr>
        <w:jc w:val="both"/>
      </w:pPr>
    </w:p>
    <w:p w:rsidR="00A77B3E" w:rsidP="00AC6064">
      <w:pPr>
        <w:jc w:val="both"/>
      </w:pPr>
      <w:r>
        <w:t xml:space="preserve">Мировой судья         (подпись)                                           </w:t>
      </w:r>
      <w:r>
        <w:t xml:space="preserve">                     </w:t>
      </w:r>
      <w:r>
        <w:t xml:space="preserve">Гребенюк Л.И. </w:t>
      </w:r>
    </w:p>
    <w:p w:rsidR="00A77B3E" w:rsidP="00AC6064">
      <w:pPr>
        <w:jc w:val="both"/>
      </w:pPr>
    </w:p>
    <w:sectPr w:rsidSect="00AC606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610"/>
    <w:rsid w:val="00A77B3E"/>
    <w:rsid w:val="00AC6064"/>
    <w:rsid w:val="00D73610"/>
    <w:rsid w:val="00F84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