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E4C7B">
      <w:pPr>
        <w:jc w:val="both"/>
      </w:pPr>
      <w:r>
        <w:t xml:space="preserve">                                                                               </w:t>
      </w:r>
      <w:r>
        <w:tab/>
      </w:r>
      <w:r>
        <w:tab/>
        <w:t xml:space="preserve">         </w:t>
      </w:r>
      <w:r>
        <w:t>Дело № 5-25-502/2017</w:t>
      </w:r>
    </w:p>
    <w:p w:rsidR="00A77B3E" w:rsidP="005E4C7B">
      <w:pPr>
        <w:jc w:val="center"/>
      </w:pPr>
      <w:r>
        <w:t>П О С Т А Н О В Л Е Н И Е</w:t>
      </w:r>
    </w:p>
    <w:p w:rsidR="00A77B3E" w:rsidP="005E4C7B">
      <w:pPr>
        <w:jc w:val="center"/>
      </w:pPr>
      <w:r>
        <w:t>по делу об административном правонарушении</w:t>
      </w:r>
    </w:p>
    <w:p w:rsidR="00A77B3E" w:rsidP="005E4C7B">
      <w:pPr>
        <w:jc w:val="both"/>
      </w:pPr>
    </w:p>
    <w:p w:rsidR="00A77B3E" w:rsidP="005E4C7B">
      <w:pPr>
        <w:jc w:val="both"/>
      </w:pPr>
      <w:r>
        <w:t xml:space="preserve">10 октября 2017 г.                                             </w:t>
      </w:r>
      <w:r>
        <w:t xml:space="preserve">                                                 </w:t>
      </w:r>
      <w:r>
        <w:t>г. Армянск</w:t>
      </w:r>
    </w:p>
    <w:p w:rsidR="00A77B3E" w:rsidP="005E4C7B">
      <w:pPr>
        <w:jc w:val="both"/>
      </w:pPr>
    </w:p>
    <w:p w:rsidR="00A77B3E" w:rsidP="005E4C7B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рассмотрев в помещении судебного участка, расположенно</w:t>
      </w:r>
      <w:r>
        <w:t xml:space="preserve">го по адресу: 296012, Республика Крым,                 </w:t>
      </w:r>
      <w:r>
        <w:t xml:space="preserve">г. Армянск, ул. Симферопольская, д.1 в открытом судебном заседании дело об административном правонарушении, предусмотренном ст. 16.2 ч. 1 Кодекса Российской Федерации об административных правонарушениях в отношении </w:t>
      </w:r>
      <w:r>
        <w:t>Ск</w:t>
      </w:r>
      <w:r>
        <w:t>оропад</w:t>
      </w:r>
      <w:r>
        <w:t xml:space="preserve"> Сергея Николаевича, персональные данные</w:t>
      </w:r>
      <w:r>
        <w:t>,</w:t>
      </w:r>
    </w:p>
    <w:p w:rsidR="00A77B3E" w:rsidP="005E4C7B">
      <w:pPr>
        <w:jc w:val="both"/>
      </w:pPr>
    </w:p>
    <w:p w:rsidR="00A77B3E" w:rsidP="005E4C7B">
      <w:pPr>
        <w:jc w:val="center"/>
      </w:pPr>
      <w:r>
        <w:t>у с т а но в и л:</w:t>
      </w:r>
    </w:p>
    <w:p w:rsidR="00A77B3E" w:rsidP="005E4C7B">
      <w:pPr>
        <w:jc w:val="both"/>
      </w:pPr>
    </w:p>
    <w:p w:rsidR="00A77B3E" w:rsidP="005E4C7B">
      <w:pPr>
        <w:jc w:val="both"/>
      </w:pPr>
      <w:r>
        <w:t>Дата</w:t>
      </w:r>
      <w:r>
        <w:t xml:space="preserve"> в постоянную зону таможенного ко</w:t>
      </w:r>
      <w:r>
        <w:t xml:space="preserve">нтроля МАПП «Армянск» </w:t>
      </w:r>
      <w:r>
        <w:t>Красноперекопского</w:t>
      </w:r>
      <w:r>
        <w:t xml:space="preserve"> таможенного поста Крымской таможни, расположенного по адресу: </w:t>
      </w:r>
      <w:r>
        <w:t>Республика Крым, 114 км трассы М17 Херсон-Керчь, прибыло транспортное средство марки марка автомобиля, государственный регистрационный номер ХХХХХХХХ</w:t>
      </w:r>
      <w:r>
        <w:t xml:space="preserve"> под</w:t>
      </w:r>
      <w:r>
        <w:t xml:space="preserve"> управлением гражданина Украины </w:t>
      </w:r>
      <w:r>
        <w:t>Скоропад</w:t>
      </w:r>
      <w:r>
        <w:t xml:space="preserve"> С.Н. При прохождении таможенного контроля в форме таможенного досмотра у </w:t>
      </w:r>
      <w:r>
        <w:t>Скоропад</w:t>
      </w:r>
      <w:r>
        <w:t xml:space="preserve"> С.Н. в багажном отделении автомобиля обнаружена коробка синего цвета с маркировкой «SOBR-T, 9 мм Р.А.», в которой находились предметы</w:t>
      </w:r>
      <w:r>
        <w:t>, конструктивно схожие с патронами, желтого</w:t>
      </w:r>
      <w:r>
        <w:t xml:space="preserve"> цвета со вставками черного цвета и заводской надписью «SOBR-T 9 </w:t>
      </w:r>
      <w:r>
        <w:t>mm</w:t>
      </w:r>
      <w:r>
        <w:t xml:space="preserve"> Р.А.» в количестве 50 штук, которые </w:t>
      </w:r>
      <w:r>
        <w:t>Скоропад</w:t>
      </w:r>
      <w:r>
        <w:t xml:space="preserve"> С.Н. не задекларировал по установленной форме товаров, подлежащих таможенному декларированию. </w:t>
      </w:r>
    </w:p>
    <w:p w:rsidR="00A77B3E" w:rsidP="005E4C7B">
      <w:pPr>
        <w:jc w:val="both"/>
      </w:pPr>
      <w:r>
        <w:t>Скоро</w:t>
      </w:r>
      <w:r>
        <w:t>пад</w:t>
      </w:r>
      <w:r>
        <w:t xml:space="preserve"> С.Н. в судебное заседание не явился, о времени и месте рассмотрения дела извещен надлежащим образом (заказным письмом с уведомлением), о причинах неявки суду не сообщил, ходатайств об отложении рассмотрения дела суду не направлял. </w:t>
      </w:r>
    </w:p>
    <w:p w:rsidR="00A77B3E" w:rsidP="005E4C7B">
      <w:pPr>
        <w:jc w:val="both"/>
      </w:pPr>
      <w:r>
        <w:t>Согласно ст. 25.1 ч.</w:t>
      </w:r>
      <w:r>
        <w:t>2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делу, в случаях, если имеются данные о надлежащем извещении лица о месте и времени рассмотрения д</w:t>
      </w:r>
      <w:r>
        <w:t>ела,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 w:rsidP="005E4C7B">
      <w:pPr>
        <w:jc w:val="both"/>
      </w:pPr>
      <w:r>
        <w:t>В связи с чем, суд на основании ч. 2 ст. 25.1 Кодекса Российской Федерации об административных правонарушениях рассмотрел</w:t>
      </w:r>
      <w:r>
        <w:t xml:space="preserve"> дело об административном правонарушении в отсутствии </w:t>
      </w:r>
      <w:r>
        <w:t>Скоропад</w:t>
      </w:r>
      <w:r>
        <w:t xml:space="preserve"> С.Н.</w:t>
      </w:r>
    </w:p>
    <w:p w:rsidR="00A77B3E" w:rsidP="005E4C7B">
      <w:pPr>
        <w:jc w:val="both"/>
      </w:pPr>
      <w:r>
        <w:t>Исследовав материалы дела, суд приходит к следующему.</w:t>
      </w:r>
    </w:p>
    <w:p w:rsidR="00A77B3E" w:rsidP="005E4C7B">
      <w:pPr>
        <w:jc w:val="both"/>
      </w:pPr>
      <w:r>
        <w:t xml:space="preserve">В соответствии со ст. 26.2 Кодекса Российской Федерации об административных правонарушениях </w:t>
      </w:r>
      <w:r>
        <w:t>доказательствами по делу об административ</w:t>
      </w:r>
      <w:r>
        <w:t xml:space="preserve">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t xml:space="preserve">к административной ответственности, а также иные обстоятельства, имеющие значение для правильного </w:t>
      </w:r>
      <w:r>
        <w:t>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</w:t>
      </w:r>
      <w:r>
        <w:t>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</w:t>
      </w:r>
      <w:r>
        <w:t>и.</w:t>
      </w:r>
    </w:p>
    <w:p w:rsidR="00A77B3E" w:rsidP="005E4C7B">
      <w:pPr>
        <w:jc w:val="both"/>
      </w:pPr>
      <w:r>
        <w:t>По правилам ст. 26.11 Кодекса Российской Федерации об административных правонарушениях 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</w:t>
      </w:r>
      <w:r>
        <w:t xml:space="preserve">сти. Никакие доказательства не могут иметь заранее установленную силу. </w:t>
      </w:r>
    </w:p>
    <w:p w:rsidR="00A77B3E" w:rsidP="005E4C7B">
      <w:pPr>
        <w:jc w:val="both"/>
      </w:pPr>
      <w:r>
        <w:t xml:space="preserve">Факт совершения </w:t>
      </w:r>
      <w:r>
        <w:t>Скоропад</w:t>
      </w:r>
      <w:r>
        <w:t xml:space="preserve"> С.Н. административного правонарушения, предусмотренного ст. 16.2 ч.1 Кодекса Российской Федерации об административных правонарушениях и его вина в совершении п</w:t>
      </w:r>
      <w:r>
        <w:t xml:space="preserve">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актом таможенного досмотра № </w:t>
      </w:r>
      <w:r>
        <w:t>хххххххх</w:t>
      </w:r>
      <w:r>
        <w:t>/</w:t>
      </w:r>
      <w:r>
        <w:t>хххххх</w:t>
      </w:r>
      <w:r>
        <w:t>/</w:t>
      </w:r>
      <w:r>
        <w:t>хххххххх</w:t>
      </w:r>
      <w:r>
        <w:t xml:space="preserve"> от дата</w:t>
      </w:r>
      <w:r>
        <w:t xml:space="preserve"> с приложенной </w:t>
      </w:r>
      <w:r>
        <w:t>фототаблице</w:t>
      </w:r>
      <w:r>
        <w:t>й</w:t>
      </w:r>
      <w:r>
        <w:t>, согласно которого к досмотру представлен легковой автомобиль марка автомобиля</w:t>
      </w:r>
      <w:r>
        <w:t xml:space="preserve">, </w:t>
      </w:r>
      <w:r>
        <w:t>государственный регистрационный номер ХХХХХХХХ</w:t>
      </w:r>
      <w:r>
        <w:t>, в ходе которого было установлено, что в багажном отделении данного автомобиля в конструктивном отсеке обнаружена коробка синег</w:t>
      </w:r>
      <w:r>
        <w:t xml:space="preserve">о цвета с маркировкой «SOBR-T, 9 мм Р.А.», в которой находились 50 изделий уложенных в конструктивную ячейку черного цвета, цилиндрической формы, желтого цвета со вставками черного цвета и заводской надписью «SOBR-T 9 </w:t>
      </w:r>
      <w:r>
        <w:t>mm</w:t>
      </w:r>
      <w:r>
        <w:t xml:space="preserve"> Р.А.»;</w:t>
      </w:r>
      <w:r>
        <w:t xml:space="preserve"> </w:t>
      </w:r>
      <w:r>
        <w:t>актом отбора проб и образцов</w:t>
      </w:r>
      <w:r>
        <w:t xml:space="preserve"> от дата</w:t>
      </w:r>
      <w:r>
        <w:t xml:space="preserve"> № </w:t>
      </w:r>
      <w:r>
        <w:t>хххххххх</w:t>
      </w:r>
      <w:r>
        <w:t>/</w:t>
      </w:r>
      <w:r>
        <w:t>хххххх</w:t>
      </w:r>
      <w:r>
        <w:t>/</w:t>
      </w:r>
      <w:r>
        <w:t>хххххххх</w:t>
      </w:r>
      <w:r>
        <w:t xml:space="preserve">, согласно которого в присутствии </w:t>
      </w:r>
      <w:r>
        <w:t>Скоропад</w:t>
      </w:r>
      <w:r>
        <w:t xml:space="preserve"> С.Н. произведен отбор образцов-предметов;</w:t>
      </w:r>
      <w:r>
        <w:t xml:space="preserve"> заключением таможенных экспертов от дата</w:t>
      </w:r>
      <w:r>
        <w:t xml:space="preserve"> № </w:t>
      </w:r>
      <w:r>
        <w:t>хххххххх</w:t>
      </w:r>
      <w:r>
        <w:t>/</w:t>
      </w:r>
      <w:r>
        <w:t>ххххххх</w:t>
      </w:r>
      <w:r>
        <w:t xml:space="preserve">, согласно </w:t>
      </w:r>
      <w:r>
        <w:t>выводов</w:t>
      </w:r>
      <w:r>
        <w:t xml:space="preserve"> которого предоставленные на исследование 50</w:t>
      </w:r>
      <w:r>
        <w:t xml:space="preserve"> изделий цилиндрической формы (ПРОБА №1) являются патронами травматического действия калибра 9 мм (9х22), модели «SOBR» производства наименование организации адрес (Украина) и к категории боеприпасов не относятся, пригодны для производства выстрелов (приме</w:t>
      </w:r>
      <w:r>
        <w:t xml:space="preserve">нению по целевому назначению/по своему назначению); протоколом изъятия вещей и документов </w:t>
      </w:r>
      <w:r>
        <w:t>от</w:t>
      </w:r>
      <w:r>
        <w:t xml:space="preserve"> </w:t>
      </w:r>
      <w:r>
        <w:t>дата</w:t>
      </w:r>
      <w:r>
        <w:t xml:space="preserve">, согласно которого государственным таможенным инспектором отдела таможенного оформления и таможенного контроля № </w:t>
      </w:r>
      <w:r>
        <w:t xml:space="preserve">3 </w:t>
      </w:r>
      <w:r>
        <w:t>Красноперекопского</w:t>
      </w:r>
      <w:r>
        <w:t xml:space="preserve"> таможенного пост</w:t>
      </w:r>
      <w:r>
        <w:t>а Крымской таможни изъяты: 45 (сорок пять) пистолетных патронов травматического действия калибра 9 мм (9х22), модели «SOBR» производства наименование организации, адрес; 5 (пять) гильз и 5 (пять) резиновых пуль от пистолетных патронов травматического дейст</w:t>
      </w:r>
      <w:r>
        <w:t xml:space="preserve">вия калибра 9 мм (9х22), модели «SOBR» производства наименование организации, адрес; протоколом об административном правонарушении </w:t>
      </w:r>
      <w:r>
        <w:t>от</w:t>
      </w:r>
      <w:r>
        <w:t xml:space="preserve"> дата</w:t>
      </w:r>
      <w:r>
        <w:t xml:space="preserve">; объяснением </w:t>
      </w:r>
      <w:r>
        <w:t>Скоропад</w:t>
      </w:r>
      <w:r>
        <w:t xml:space="preserve"> С.Н. </w:t>
      </w:r>
      <w:r>
        <w:t>от</w:t>
      </w:r>
      <w:r>
        <w:t xml:space="preserve"> </w:t>
      </w:r>
      <w:r>
        <w:t>дата</w:t>
      </w:r>
      <w:r>
        <w:t>, согласно которого в его автомобиле марка автомобиля, государств</w:t>
      </w:r>
      <w:r>
        <w:t>енный регистрационный номер ХХХХХХХХ</w:t>
      </w:r>
      <w:r>
        <w:t>, при таможенном досмотре были обнаружены 50 травматических патронов, которые он приобрел в адрес, о том, что перемещение патронов через границу запрещено он не знал, свою вину признает в полном объеме.</w:t>
      </w:r>
    </w:p>
    <w:p w:rsidR="00A77B3E" w:rsidP="005E4C7B">
      <w:pPr>
        <w:jc w:val="both"/>
      </w:pPr>
      <w:r>
        <w:t>Согласно подпункт</w:t>
      </w:r>
      <w:r>
        <w:t>ов 3 и 19 пункта 1 статьи 4 Таможенного кодекса Таможенного союза ввоз товаров на таможенную территорию Таможенного союза - совершение действий, связанных с пересечением таможенной границы, в результате которых товары прибыли на таможенную территорию тамож</w:t>
      </w:r>
      <w:r>
        <w:t xml:space="preserve">енного союза любым способом. </w:t>
      </w:r>
      <w:r>
        <w:t xml:space="preserve">Незаконным перемещение товаров через таможенную границу является перемещение товаров, в том числе с </w:t>
      </w:r>
      <w:r>
        <w:t>недекларированием</w:t>
      </w:r>
      <w:r>
        <w:t xml:space="preserve"> товаров.</w:t>
      </w:r>
    </w:p>
    <w:p w:rsidR="00A77B3E" w:rsidP="005E4C7B">
      <w:pPr>
        <w:jc w:val="both"/>
      </w:pPr>
      <w:r>
        <w:t>Согласно ст. 150 п.3 Таможенного кодекса Таможенного союза товары, перемещаемые через таможенную гра</w:t>
      </w:r>
      <w:r>
        <w:t>ницу, подлежат таможенному контролю в порядке, установленном таможенным законодательством таможенного союза и законодательством государств - членов таможенного союза.</w:t>
      </w:r>
    </w:p>
    <w:p w:rsidR="00A77B3E" w:rsidP="005E4C7B">
      <w:pPr>
        <w:jc w:val="both"/>
      </w:pPr>
      <w:r>
        <w:t>В силу ст. 151 Таможенного кодекса Таможенного союза местами перемещения товаров через та</w:t>
      </w:r>
      <w:r>
        <w:t>моженную границу являются пункты пропуска через государственные (таможенные) границы государств-членов таможенного союза либо иные места, определенные законодательством государств-членов таможенного союза.</w:t>
      </w:r>
    </w:p>
    <w:p w:rsidR="00A77B3E" w:rsidP="005E4C7B">
      <w:pPr>
        <w:jc w:val="both"/>
      </w:pPr>
      <w:r>
        <w:t>Согласно ст. 179 Таможенного кодекса Таможенного с</w:t>
      </w:r>
      <w:r>
        <w:t>оюза товары подлежат таможенному декларированию при помещении под таможенную процедуру либо в иных случаях, установленных в соответствии с Кодексом. Таможенное декларирование товаров производится декларантом либо таможенным представителем, действующим от и</w:t>
      </w:r>
      <w:r>
        <w:t>мени и по поручению декларанта. Таможенное декларирование производится в письменной и (или) электронной формах с использованием таможенной декларации.</w:t>
      </w:r>
    </w:p>
    <w:p w:rsidR="00A77B3E" w:rsidP="005E4C7B">
      <w:pPr>
        <w:jc w:val="both"/>
      </w:pPr>
      <w:r>
        <w:t>В соответствии с ч. 1 ст. 181 Таможенного кодекса Таможенного союза при помещении под таможенные процедур</w:t>
      </w:r>
      <w:r>
        <w:t xml:space="preserve">ы, за исключением таможенной процедуры таможенного транзита, таможенному органу представляется декларация на товары. </w:t>
      </w:r>
    </w:p>
    <w:p w:rsidR="00A77B3E" w:rsidP="005E4C7B">
      <w:pPr>
        <w:jc w:val="both"/>
      </w:pPr>
      <w:r>
        <w:t>При таможенном декларировании товаров и совершении иных таможенных операций, необходимых для помещения товаров под таможенную процедуру, д</w:t>
      </w:r>
      <w:r>
        <w:t>екларант обязан произвести таможенное декларирование товаров (п. 1 ч. 1 ст. 188 ТК ТС).</w:t>
      </w:r>
    </w:p>
    <w:p w:rsidR="00A77B3E" w:rsidP="005E4C7B">
      <w:pPr>
        <w:jc w:val="both"/>
      </w:pPr>
      <w:r>
        <w:t>В соответствии с требованиями ст. 355 ч.1, 2, 3 Таможенного кодекса Таможенного союза таможенное декларирование товаров для личного пользования осуществляется физически</w:t>
      </w:r>
      <w:r>
        <w:t>ми лицами при их следовании через таможенную границу одновременно с представлением товаров таможенному органу; таможенному декларированию в письменной форме подлежат, в том числе, товары для личного пользования, перемещаемые любым способом, в отношении кот</w:t>
      </w:r>
      <w:r>
        <w:t>орых применяются запреты и ограничения; таможенное декларирование товаров для личного пользования производится в письменной форме с применением пассажирской таможенной декларации.</w:t>
      </w:r>
    </w:p>
    <w:p w:rsidR="00A77B3E" w:rsidP="005E4C7B">
      <w:pPr>
        <w:jc w:val="both"/>
      </w:pPr>
      <w:r>
        <w:t xml:space="preserve">При таких обстоятельствах, в действиях </w:t>
      </w:r>
      <w:r>
        <w:t>Скоропад</w:t>
      </w:r>
      <w:r>
        <w:t xml:space="preserve"> С.Н. усматривается состав ад</w:t>
      </w:r>
      <w:r>
        <w:t xml:space="preserve">министративного правонарушения, предусмотренного ст. 16.2 ч.1 Кодекса Российской Федерации об административных правонарушениях, а именно: </w:t>
      </w:r>
      <w:r>
        <w:t>недекларирование</w:t>
      </w:r>
      <w:r>
        <w:t xml:space="preserve"> по установленной форме товаров, подлежащих таможенному декларированию, за исключением случаев, предус</w:t>
      </w:r>
      <w:r>
        <w:t>мотренных статьей 16.4 настоящего Кодекса.</w:t>
      </w:r>
    </w:p>
    <w:p w:rsidR="00A77B3E" w:rsidP="005E4C7B">
      <w:pPr>
        <w:jc w:val="both"/>
      </w:pPr>
      <w:r>
        <w:t>Объективная сторона состава административного правонарушения, предусмотренного частью 1 статьи 16.2 Кодекса Российской Федерации об административных правонарушениях, характеризуется как бездействие - не деклариров</w:t>
      </w:r>
      <w:r>
        <w:t>ание товаров, подлежащих декларированию.</w:t>
      </w:r>
    </w:p>
    <w:p w:rsidR="00A77B3E" w:rsidP="005E4C7B">
      <w:pPr>
        <w:jc w:val="both"/>
      </w:pPr>
      <w:r>
        <w:t>Согласно п. 30 Постановления Пленума Верховного Суда РФ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</w:t>
      </w:r>
      <w:r>
        <w:t xml:space="preserve">шениях" ч.1 ст. 16.2 Кодекса Российской Федерации об административных правонарушениях установлена ответственность за </w:t>
      </w:r>
      <w:r>
        <w:t>недекларирование</w:t>
      </w:r>
      <w:r>
        <w:t xml:space="preserve"> товаров и (или) транспортных </w:t>
      </w:r>
      <w:r>
        <w:t>средств, когда лицом фактически не выполняются требования таможенного законодательства по дек</w:t>
      </w:r>
      <w:r>
        <w:t>ларированию и таможенному оформлению товара, то есть таможенному органу не заявляется весь товар либо его часть (не заявляется часть однородного товара либо при декларировании товарной партии, состоящей из нескольких товаров, в таможенной декларации сообща</w:t>
      </w:r>
      <w:r>
        <w:t xml:space="preserve">ются сведения только об одном товаре или к таможенному оформлению представляется товар, отличный от того, сведения о котором были заявлены в таможенной декларации). </w:t>
      </w:r>
    </w:p>
    <w:p w:rsidR="00A77B3E" w:rsidP="005E4C7B">
      <w:pPr>
        <w:jc w:val="both"/>
      </w:pPr>
      <w:r>
        <w:t>Санкция ст. 16.2 ч.1 Кодекса Российской Федерации об административных правонарушениях пред</w:t>
      </w:r>
      <w:r>
        <w:t>усматривает административное наказание в виде наложения административного штрафа на граждан и юридических лиц в размере от одной второй до двукратного размера стоимости товаров, явившихся предметами административного правонарушения, с их конфискацией или б</w:t>
      </w:r>
      <w:r>
        <w:t>ез таковой либо конфискацию предметов административного правонарушения; на должностных лиц - от десяти тысяч до двадцати тысяч рублей.</w:t>
      </w:r>
    </w:p>
    <w:p w:rsidR="00A77B3E" w:rsidP="005E4C7B">
      <w:pPr>
        <w:jc w:val="both"/>
      </w:pPr>
      <w:r>
        <w:t xml:space="preserve"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действиях </w:t>
      </w:r>
      <w:r>
        <w:t>Скоропад</w:t>
      </w:r>
      <w:r>
        <w:t xml:space="preserve"> С.Н. не усматривает. </w:t>
      </w:r>
    </w:p>
    <w:p w:rsidR="00A77B3E" w:rsidP="005E4C7B">
      <w:pPr>
        <w:jc w:val="both"/>
      </w:pPr>
      <w:r>
        <w:t>При таких обстоятельствах суд счи</w:t>
      </w:r>
      <w:r>
        <w:t xml:space="preserve">тает необходимым назначить </w:t>
      </w:r>
      <w:r>
        <w:t>Скоропад</w:t>
      </w:r>
      <w:r>
        <w:t xml:space="preserve"> С.Н. административное наказание в виде конфискации предметов административного правонарушения, находящихся на ответственном хранении в МО МВД России «</w:t>
      </w:r>
      <w:r>
        <w:t>Красноперекопский</w:t>
      </w:r>
      <w:r>
        <w:t>» по адресу: адрес.</w:t>
      </w:r>
    </w:p>
    <w:p w:rsidR="00A77B3E" w:rsidP="005E4C7B">
      <w:pPr>
        <w:jc w:val="both"/>
      </w:pPr>
      <w:r>
        <w:t>На основании ст. 16.2 ч.1 Кодекса</w:t>
      </w:r>
      <w:r>
        <w:t xml:space="preserve"> Российской Федерации об административных правонарушениях, руководствуясь ст.ст. 29.9-29.10, </w:t>
      </w:r>
      <w:r>
        <w:t>30.3 Кодекса Российской Федерации об административных правонарушениях,</w:t>
      </w:r>
    </w:p>
    <w:p w:rsidR="00A77B3E" w:rsidP="005E4C7B">
      <w:pPr>
        <w:jc w:val="both"/>
      </w:pPr>
    </w:p>
    <w:p w:rsidR="00A77B3E" w:rsidP="005E4C7B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5E4C7B">
      <w:pPr>
        <w:jc w:val="both"/>
      </w:pPr>
    </w:p>
    <w:p w:rsidR="00A77B3E" w:rsidP="005E4C7B">
      <w:pPr>
        <w:jc w:val="both"/>
      </w:pPr>
      <w:r>
        <w:t xml:space="preserve">признать </w:t>
      </w:r>
      <w:r>
        <w:t>Скоропад</w:t>
      </w:r>
      <w:r>
        <w:t xml:space="preserve"> Сергея Николаевича, паспортные данные виновным в с</w:t>
      </w:r>
      <w:r>
        <w:t>овершении административного правонарушения, предусмотренного ст. 16.2 ч.1 Кодекса Российской Федерации об административных правонарушениях и назначить административное наказание в виде конфискации предметов административного правонарушения – 45 (сорока пят</w:t>
      </w:r>
      <w:r>
        <w:t>и) пистолетных патронов травматического действия калибра 9 мм (9х22), модели «SOBR» производства наименование организации, адрес; 5 (пяти) гильз и 5 (пяти) резиновых пуль от пистолетных патронов травматического действия калибра 9 мм (9х22), модели «SOBR» п</w:t>
      </w:r>
      <w:r>
        <w:t>роизводства наименование организации, адрес, находящиеся на ответственном хранении в МО МВД России «</w:t>
      </w:r>
      <w:r>
        <w:t>Красноперекопский</w:t>
      </w:r>
      <w:r>
        <w:t>» по адресу: адрес.</w:t>
      </w:r>
    </w:p>
    <w:p w:rsidR="00A77B3E" w:rsidP="005E4C7B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5E4C7B">
      <w:pPr>
        <w:jc w:val="both"/>
      </w:pPr>
    </w:p>
    <w:p w:rsidR="00A77B3E" w:rsidP="005E4C7B">
      <w:pPr>
        <w:jc w:val="both"/>
      </w:pPr>
      <w:r>
        <w:t xml:space="preserve">Мировой судья                   (подпись)                                                        </w:t>
      </w:r>
      <w:r>
        <w:t>Гребен</w:t>
      </w:r>
      <w:r>
        <w:t xml:space="preserve">юк Л.И. </w:t>
      </w:r>
    </w:p>
    <w:p w:rsidR="00A77B3E" w:rsidP="005E4C7B">
      <w:pPr>
        <w:jc w:val="both"/>
      </w:pPr>
    </w:p>
    <w:sectPr w:rsidSect="005E4C7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2D3"/>
    <w:rsid w:val="000062DC"/>
    <w:rsid w:val="003262D3"/>
    <w:rsid w:val="005E4C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